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before="0" w:line="240" w:lineRule="auto"/>
        <w:jc w:val="left"/>
        <w:rPr>
          <w:b w:val="1"/>
          <w:shd w:fill="d9d9d9" w:val="clear"/>
        </w:rPr>
      </w:pPr>
      <w:r w:rsidDel="00000000" w:rsidR="00000000" w:rsidRPr="00000000">
        <w:rPr>
          <w:b w:val="1"/>
          <w:color w:val="000000"/>
          <w:sz w:val="40"/>
          <w:szCs w:val="40"/>
          <w:shd w:fill="d9d9d9" w:val="clear"/>
          <w:rtl w:val="0"/>
        </w:rPr>
        <w:t xml:space="preserve">6995 Team NOMAD</w:t>
      </w:r>
      <w:r w:rsidDel="00000000" w:rsidR="00000000" w:rsidRPr="00000000">
        <w:rPr>
          <w:rtl w:val="0"/>
        </w:rPr>
      </w:r>
    </w:p>
    <w:p w:rsidR="00000000" w:rsidDel="00000000" w:rsidP="00000000" w:rsidRDefault="00000000" w:rsidRPr="00000000" w14:paraId="00000002">
      <w:pPr>
        <w:pStyle w:val="Title"/>
        <w:spacing w:line="240" w:lineRule="auto"/>
        <w:jc w:val="left"/>
        <w:rPr/>
      </w:pPr>
      <w:bookmarkStart w:colFirst="0" w:colLast="0" w:name="_heading=h.gjdgxs" w:id="0"/>
      <w:bookmarkEnd w:id="0"/>
      <w:r w:rsidDel="00000000" w:rsidR="00000000" w:rsidRPr="00000000">
        <w:rPr>
          <w:color w:val="5b9f21"/>
          <w:rtl w:val="0"/>
        </w:rPr>
        <w:t xml:space="preserve">Technical Binder 2022</w:t>
      </w:r>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jc w:val="center"/>
        <w:rPr>
          <w:color w:val="000000"/>
          <w:sz w:val="60"/>
          <w:szCs w:val="60"/>
          <w:shd w:fill="5b9f21" w:val="clear"/>
        </w:rPr>
      </w:pPr>
      <w:bookmarkStart w:colFirst="0" w:colLast="0" w:name="_heading=h.30j0zll" w:id="1"/>
      <w:bookmarkEnd w:id="1"/>
      <w:r w:rsidDel="00000000" w:rsidR="00000000" w:rsidRPr="00000000">
        <w:rPr/>
        <w:drawing>
          <wp:inline distB="114300" distT="114300" distL="114300" distR="114300">
            <wp:extent cx="4040760" cy="4379913"/>
            <wp:effectExtent b="0" l="0" r="0" t="0"/>
            <wp:docPr id="3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040760" cy="43799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jc w:val="center"/>
        <w:rPr>
          <w:b w:val="1"/>
          <w:color w:val="000000"/>
          <w:sz w:val="60"/>
          <w:szCs w:val="60"/>
        </w:rPr>
      </w:pPr>
      <w:bookmarkStart w:colFirst="0" w:colLast="0" w:name="_heading=h.1fob9te" w:id="2"/>
      <w:bookmarkEnd w:id="2"/>
      <w:r w:rsidDel="00000000" w:rsidR="00000000" w:rsidRPr="00000000">
        <w:rPr>
          <w:b w:val="1"/>
          <w:color w:val="000000"/>
          <w:sz w:val="60"/>
          <w:szCs w:val="60"/>
        </w:rPr>
        <w:drawing>
          <wp:anchor allowOverlap="1" behindDoc="0" distB="0" distT="0" distL="0" distR="0" hidden="0" layoutInCell="1" locked="0" relativeHeight="0" simplePos="0">
            <wp:simplePos x="0" y="0"/>
            <wp:positionH relativeFrom="page">
              <wp:posOffset>-9523</wp:posOffset>
            </wp:positionH>
            <wp:positionV relativeFrom="page">
              <wp:posOffset>9001125</wp:posOffset>
            </wp:positionV>
            <wp:extent cx="7800975" cy="1065078"/>
            <wp:effectExtent b="0" l="0" r="0" t="0"/>
            <wp:wrapSquare wrapText="bothSides" distB="0" distT="0" distL="0" distR="0"/>
            <wp:docPr descr="footer graphic" id="45" name="image13.png"/>
            <a:graphic>
              <a:graphicData uri="http://schemas.openxmlformats.org/drawingml/2006/picture">
                <pic:pic>
                  <pic:nvPicPr>
                    <pic:cNvPr descr="footer graphic" id="0" name="image13.png"/>
                    <pic:cNvPicPr preferRelativeResize="0"/>
                  </pic:nvPicPr>
                  <pic:blipFill>
                    <a:blip r:embed="rId8"/>
                    <a:srcRect b="0" l="0" r="0" t="0"/>
                    <a:stretch>
                      <a:fillRect/>
                    </a:stretch>
                  </pic:blipFill>
                  <pic:spPr>
                    <a:xfrm>
                      <a:off x="0" y="0"/>
                      <a:ext cx="7800975" cy="1065078"/>
                    </a:xfrm>
                    <a:prstGeom prst="rect"/>
                    <a:ln/>
                  </pic:spPr>
                </pic:pic>
              </a:graphicData>
            </a:graphic>
          </wp:anchor>
        </w:drawing>
      </w:r>
      <w:r w:rsidDel="00000000" w:rsidR="00000000" w:rsidRPr="00000000">
        <w:rPr>
          <w:b w:val="1"/>
          <w:color w:val="000000"/>
          <w:sz w:val="60"/>
          <w:szCs w:val="60"/>
          <w:rtl w:val="0"/>
        </w:rPr>
        <w:t xml:space="preserve">CLAWDIA</w:t>
      </w:r>
    </w:p>
    <w:p w:rsidR="00000000" w:rsidDel="00000000" w:rsidP="00000000" w:rsidRDefault="00000000" w:rsidRPr="00000000" w14:paraId="00000005">
      <w:pPr>
        <w:pStyle w:val="Title"/>
        <w:jc w:val="center"/>
        <w:rPr>
          <w:sz w:val="54"/>
          <w:szCs w:val="54"/>
          <w:u w:val="single"/>
          <w:shd w:fill="5b9f21" w:val="clear"/>
        </w:rPr>
        <w:sectPr>
          <w:headerReference r:id="rId9" w:type="first"/>
          <w:footerReference r:id="rId10" w:type="default"/>
          <w:pgSz w:h="15840" w:w="12240" w:orient="portrait"/>
          <w:pgMar w:bottom="1080" w:top="1080" w:left="1440" w:right="1440" w:header="0" w:footer="720"/>
          <w:pgNumType w:start="1"/>
          <w:titlePg w:val="1"/>
        </w:sectPr>
      </w:pPr>
      <w:bookmarkStart w:colFirst="0" w:colLast="0" w:name="_heading=h.3znysh7" w:id="3"/>
      <w:bookmarkEnd w:id="3"/>
      <w:r w:rsidDel="00000000" w:rsidR="00000000" w:rsidRPr="00000000">
        <w:rPr>
          <w:color w:val="000000"/>
          <w:sz w:val="60"/>
          <w:szCs w:val="60"/>
          <w:u w:val="single"/>
          <w:rtl w:val="0"/>
        </w:rPr>
        <w:t xml:space="preserve">T</w:t>
      </w:r>
      <w:r w:rsidDel="00000000" w:rsidR="00000000" w:rsidRPr="00000000">
        <w:rPr>
          <w:color w:val="000000"/>
          <w:sz w:val="48"/>
          <w:szCs w:val="48"/>
          <w:u w:val="single"/>
          <w:rtl w:val="0"/>
        </w:rPr>
        <w:t xml:space="preserve">ABLE </w:t>
      </w:r>
      <w:r w:rsidDel="00000000" w:rsidR="00000000" w:rsidRPr="00000000">
        <w:rPr>
          <w:color w:val="000000"/>
          <w:sz w:val="60"/>
          <w:szCs w:val="60"/>
          <w:u w:val="single"/>
          <w:rtl w:val="0"/>
        </w:rPr>
        <w:t xml:space="preserve">O</w:t>
      </w:r>
      <w:r w:rsidDel="00000000" w:rsidR="00000000" w:rsidRPr="00000000">
        <w:rPr>
          <w:color w:val="000000"/>
          <w:sz w:val="48"/>
          <w:szCs w:val="48"/>
          <w:u w:val="single"/>
          <w:rtl w:val="0"/>
        </w:rPr>
        <w:t xml:space="preserve">F </w:t>
      </w:r>
      <w:r w:rsidDel="00000000" w:rsidR="00000000" w:rsidRPr="00000000">
        <w:rPr>
          <w:color w:val="000000"/>
          <w:sz w:val="60"/>
          <w:szCs w:val="60"/>
          <w:u w:val="single"/>
          <w:rtl w:val="0"/>
        </w:rPr>
        <w:t xml:space="preserve">C</w:t>
      </w:r>
      <w:r w:rsidDel="00000000" w:rsidR="00000000" w:rsidRPr="00000000">
        <w:rPr>
          <w:color w:val="000000"/>
          <w:sz w:val="48"/>
          <w:szCs w:val="48"/>
          <w:u w:val="single"/>
          <w:rtl w:val="0"/>
        </w:rPr>
        <w:t xml:space="preserve">ONTENTS</w:t>
      </w:r>
      <w:r w:rsidDel="00000000" w:rsidR="00000000" w:rsidRPr="00000000">
        <w:rPr>
          <w:color w:val="000000"/>
          <w:sz w:val="78"/>
          <w:szCs w:val="78"/>
          <w:u w:val="single"/>
          <w:rtl w:val="0"/>
        </w:rPr>
        <w:t xml:space="preserve">    </w:t>
      </w:r>
      <w:r w:rsidDel="00000000" w:rsidR="00000000" w:rsidRPr="00000000">
        <w:rPr>
          <w:color w:val="000000"/>
          <w:sz w:val="78"/>
          <w:szCs w:val="78"/>
          <w:shd w:fill="5b9f21" w:val="clear"/>
          <w:rtl w:val="0"/>
        </w:rPr>
        <w:t xml:space="preserve">                          </w:t>
      </w:r>
      <w:r w:rsidDel="00000000" w:rsidR="00000000" w:rsidRPr="00000000">
        <w:rPr>
          <w:color w:val="000000"/>
          <w:sz w:val="64"/>
          <w:szCs w:val="64"/>
          <w:u w:val="single"/>
          <w:shd w:fill="5b9f21" w:val="clear"/>
          <w:rtl w:val="0"/>
        </w:rPr>
        <w:t xml:space="preserve">                                </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0" w:before="400" w:line="240" w:lineRule="auto"/>
        <w:ind w:left="0" w:right="0" w:firstLine="0"/>
        <w:rPr>
          <w:b w:val="1"/>
          <w:color w:val="000000"/>
          <w:sz w:val="32"/>
          <w:szCs w:val="32"/>
          <w:u w:val="single"/>
        </w:rPr>
      </w:pPr>
      <w:r w:rsidDel="00000000" w:rsidR="00000000" w:rsidRPr="00000000">
        <w:rPr>
          <w:b w:val="1"/>
          <w:color w:val="000000"/>
          <w:sz w:val="32"/>
          <w:szCs w:val="32"/>
          <w:u w:val="single"/>
          <w:rtl w:val="0"/>
        </w:rPr>
        <w:t xml:space="preserve">Analysis</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after="0" w:before="400" w:line="240" w:lineRule="auto"/>
        <w:ind w:left="0" w:right="0" w:firstLine="720"/>
        <w:rPr>
          <w:b w:val="1"/>
          <w:color w:val="000000"/>
          <w:sz w:val="26"/>
          <w:szCs w:val="26"/>
        </w:rPr>
      </w:pPr>
      <w:r w:rsidDel="00000000" w:rsidR="00000000" w:rsidRPr="00000000">
        <w:rPr>
          <w:color w:val="000000"/>
          <w:sz w:val="26"/>
          <w:szCs w:val="26"/>
          <w:rtl w:val="0"/>
        </w:rPr>
        <w:t xml:space="preserve">Rapid React                                                                                                              4</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b w:val="1"/>
          <w:color w:val="000000"/>
          <w:sz w:val="26"/>
          <w:szCs w:val="26"/>
        </w:rPr>
      </w:pPr>
      <w:r w:rsidDel="00000000" w:rsidR="00000000" w:rsidRPr="00000000">
        <w:rPr>
          <w:color w:val="000000"/>
          <w:sz w:val="26"/>
          <w:szCs w:val="26"/>
          <w:rtl w:val="0"/>
        </w:rPr>
        <w:t xml:space="preserve">Priority List                                                                                                               5</w:t>
      </w: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after="0" w:before="400" w:line="240" w:lineRule="auto"/>
        <w:ind w:left="0" w:right="0" w:firstLine="0"/>
        <w:jc w:val="left"/>
        <w:rPr>
          <w:color w:val="000000"/>
          <w:sz w:val="26"/>
          <w:szCs w:val="26"/>
          <w:u w:val="single"/>
        </w:rPr>
      </w:pPr>
      <w:r w:rsidDel="00000000" w:rsidR="00000000" w:rsidRPr="00000000">
        <w:rPr>
          <w:b w:val="1"/>
          <w:color w:val="000000"/>
          <w:sz w:val="32"/>
          <w:szCs w:val="32"/>
          <w:u w:val="single"/>
          <w:rtl w:val="0"/>
        </w:rPr>
        <w:t xml:space="preserve">Design</w:t>
      </w: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before="400" w:line="240" w:lineRule="auto"/>
        <w:ind w:left="0" w:right="0" w:firstLine="720"/>
        <w:jc w:val="left"/>
        <w:rPr>
          <w:color w:val="000000"/>
          <w:sz w:val="26"/>
          <w:szCs w:val="26"/>
        </w:rPr>
      </w:pPr>
      <w:r w:rsidDel="00000000" w:rsidR="00000000" w:rsidRPr="00000000">
        <w:rPr>
          <w:color w:val="000000"/>
          <w:sz w:val="26"/>
          <w:szCs w:val="26"/>
          <w:rtl w:val="0"/>
        </w:rPr>
        <w:t xml:space="preserve">Drivebase                                                                                                                  7</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color w:val="000000"/>
          <w:sz w:val="26"/>
          <w:szCs w:val="26"/>
        </w:rPr>
      </w:pPr>
      <w:r w:rsidDel="00000000" w:rsidR="00000000" w:rsidRPr="00000000">
        <w:rPr>
          <w:color w:val="000000"/>
          <w:sz w:val="26"/>
          <w:szCs w:val="26"/>
          <w:rtl w:val="0"/>
        </w:rPr>
        <w:t xml:space="preserve">Intake                                                                                                                         8</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color w:val="000000"/>
          <w:sz w:val="26"/>
          <w:szCs w:val="26"/>
        </w:rPr>
      </w:pPr>
      <w:r w:rsidDel="00000000" w:rsidR="00000000" w:rsidRPr="00000000">
        <w:rPr>
          <w:color w:val="000000"/>
          <w:sz w:val="26"/>
          <w:szCs w:val="26"/>
          <w:rtl w:val="0"/>
        </w:rPr>
        <w:t xml:space="preserve">Midtake                                                                                                                     9</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color w:val="000000"/>
          <w:sz w:val="26"/>
          <w:szCs w:val="26"/>
        </w:rPr>
      </w:pPr>
      <w:r w:rsidDel="00000000" w:rsidR="00000000" w:rsidRPr="00000000">
        <w:rPr>
          <w:color w:val="000000"/>
          <w:sz w:val="26"/>
          <w:szCs w:val="26"/>
          <w:rtl w:val="0"/>
        </w:rPr>
        <w:t xml:space="preserve">Shooter                                                                                                                   10</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color w:val="000000"/>
          <w:sz w:val="26"/>
          <w:szCs w:val="26"/>
        </w:rPr>
      </w:pPr>
      <w:r w:rsidDel="00000000" w:rsidR="00000000" w:rsidRPr="00000000">
        <w:rPr>
          <w:color w:val="000000"/>
          <w:sz w:val="26"/>
          <w:szCs w:val="26"/>
          <w:rtl w:val="0"/>
        </w:rPr>
        <w:t xml:space="preserve">Turret                                                                                                                       11</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color w:val="000000"/>
          <w:sz w:val="26"/>
          <w:szCs w:val="26"/>
        </w:rPr>
      </w:pPr>
      <w:r w:rsidDel="00000000" w:rsidR="00000000" w:rsidRPr="00000000">
        <w:rPr>
          <w:color w:val="000000"/>
          <w:sz w:val="26"/>
          <w:szCs w:val="26"/>
          <w:rtl w:val="0"/>
        </w:rPr>
        <w:t xml:space="preserve">Climb                                                                                                                       12</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0" w:before="400" w:line="240" w:lineRule="auto"/>
        <w:ind w:left="0" w:right="0" w:firstLine="0"/>
        <w:jc w:val="left"/>
        <w:rPr>
          <w:b w:val="1"/>
          <w:color w:val="000000"/>
          <w:sz w:val="32"/>
          <w:szCs w:val="32"/>
          <w:u w:val="single"/>
        </w:rPr>
      </w:pPr>
      <w:r w:rsidDel="00000000" w:rsidR="00000000" w:rsidRPr="00000000">
        <w:rPr>
          <w:b w:val="1"/>
          <w:color w:val="000000"/>
          <w:sz w:val="32"/>
          <w:szCs w:val="32"/>
          <w:u w:val="single"/>
          <w:rtl w:val="0"/>
        </w:rPr>
        <w:t xml:space="preserve">Programming</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color w:val="000000"/>
          <w:sz w:val="26"/>
          <w:szCs w:val="26"/>
        </w:rPr>
      </w:pPr>
      <w:r w:rsidDel="00000000" w:rsidR="00000000" w:rsidRPr="00000000">
        <w:rPr>
          <w:color w:val="000000"/>
          <w:sz w:val="26"/>
          <w:szCs w:val="26"/>
          <w:rtl w:val="0"/>
        </w:rPr>
        <w:t xml:space="preserve">Autonomous                                                                                                          14</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color w:val="000000"/>
          <w:sz w:val="26"/>
          <w:szCs w:val="26"/>
        </w:rPr>
      </w:pPr>
      <w:r w:rsidDel="00000000" w:rsidR="00000000" w:rsidRPr="00000000">
        <w:rPr>
          <w:color w:val="000000"/>
          <w:sz w:val="26"/>
          <w:szCs w:val="26"/>
          <w:rtl w:val="0"/>
        </w:rPr>
        <w:t xml:space="preserve">Tele-Op                                                                                                                    15</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0" w:before="400" w:line="240" w:lineRule="auto"/>
        <w:ind w:left="720" w:right="0" w:firstLine="0"/>
        <w:jc w:val="left"/>
        <w:rPr/>
        <w:sectPr>
          <w:type w:val="continuous"/>
          <w:pgSz w:h="15840" w:w="12240" w:orient="portrait"/>
          <w:pgMar w:bottom="1080" w:top="1080" w:left="1440" w:right="1440" w:header="0" w:footer="720"/>
        </w:sectPr>
      </w:pPr>
      <w:r w:rsidDel="00000000" w:rsidR="00000000" w:rsidRPr="00000000">
        <w:rPr>
          <w:color w:val="000000"/>
          <w:sz w:val="26"/>
          <w:szCs w:val="26"/>
          <w:rtl w:val="0"/>
        </w:rPr>
        <w:t xml:space="preserve">Aimbot                                                                                                                    16</w:t>
      </w:r>
      <w:r w:rsidDel="00000000" w:rsidR="00000000" w:rsidRPr="00000000">
        <w:rPr>
          <w:rtl w:val="0"/>
        </w:rPr>
      </w:r>
    </w:p>
    <w:p w:rsidR="00000000" w:rsidDel="00000000" w:rsidP="00000000" w:rsidRDefault="00000000" w:rsidRPr="00000000" w14:paraId="00000014">
      <w:pPr>
        <w:pStyle w:val="Title"/>
        <w:ind w:left="0" w:firstLine="0"/>
        <w:jc w:val="center"/>
        <w:rPr>
          <w:color w:val="000000"/>
          <w:sz w:val="54"/>
          <w:szCs w:val="54"/>
          <w:u w:val="single"/>
        </w:rPr>
      </w:pPr>
      <w:bookmarkStart w:colFirst="0" w:colLast="0" w:name="_heading=h.2et92p0" w:id="4"/>
      <w:bookmarkEnd w:id="4"/>
      <w:r w:rsidDel="00000000" w:rsidR="00000000" w:rsidRPr="00000000">
        <w:rPr>
          <w:color w:val="000000"/>
          <w:sz w:val="60"/>
          <w:szCs w:val="60"/>
          <w:u w:val="single"/>
          <w:rtl w:val="0"/>
        </w:rPr>
        <w:t xml:space="preserve">Analysis</w:t>
      </w:r>
      <w:r w:rsidDel="00000000" w:rsidR="00000000" w:rsidRPr="00000000">
        <w:rPr>
          <w:rtl w:val="0"/>
        </w:rPr>
      </w:r>
    </w:p>
    <w:p w:rsidR="00000000" w:rsidDel="00000000" w:rsidP="00000000" w:rsidRDefault="00000000" w:rsidRPr="00000000" w14:paraId="00000015">
      <w:pPr>
        <w:pStyle w:val="Title"/>
        <w:numPr>
          <w:ilvl w:val="0"/>
          <w:numId w:val="1"/>
        </w:numPr>
        <w:spacing w:after="0" w:line="480" w:lineRule="auto"/>
        <w:ind w:left="2160" w:hanging="360"/>
        <w:rPr>
          <w:color w:val="000000"/>
          <w:sz w:val="36"/>
          <w:szCs w:val="36"/>
        </w:rPr>
      </w:pPr>
      <w:bookmarkStart w:colFirst="0" w:colLast="0" w:name="_heading=h.tyjcwt" w:id="5"/>
      <w:bookmarkEnd w:id="5"/>
      <w:r w:rsidDel="00000000" w:rsidR="00000000" w:rsidRPr="00000000">
        <w:rPr>
          <w:color w:val="000000"/>
          <w:sz w:val="36"/>
          <w:szCs w:val="36"/>
          <w:rtl w:val="0"/>
        </w:rPr>
        <w:t xml:space="preserve">Rapid React</w:t>
      </w:r>
    </w:p>
    <w:p w:rsidR="00000000" w:rsidDel="00000000" w:rsidP="00000000" w:rsidRDefault="00000000" w:rsidRPr="00000000" w14:paraId="00000016">
      <w:pPr>
        <w:pStyle w:val="Title"/>
        <w:numPr>
          <w:ilvl w:val="0"/>
          <w:numId w:val="6"/>
        </w:numPr>
        <w:spacing w:before="0" w:line="480" w:lineRule="auto"/>
        <w:ind w:left="2160" w:hanging="360"/>
        <w:rPr>
          <w:color w:val="000000"/>
          <w:sz w:val="36"/>
          <w:szCs w:val="36"/>
        </w:rPr>
      </w:pPr>
      <w:bookmarkStart w:colFirst="0" w:colLast="0" w:name="_heading=h.3dy6vkm" w:id="6"/>
      <w:bookmarkEnd w:id="6"/>
      <w:r w:rsidDel="00000000" w:rsidR="00000000" w:rsidRPr="00000000">
        <w:rPr>
          <w:color w:val="000000"/>
          <w:sz w:val="36"/>
          <w:szCs w:val="36"/>
          <w:rtl w:val="0"/>
        </w:rPr>
        <w:t xml:space="preserve">Priority List</w:t>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drawing>
          <wp:inline distB="114300" distT="114300" distL="114300" distR="114300">
            <wp:extent cx="5153025" cy="3460750"/>
            <wp:effectExtent b="0" l="0" r="0" t="0"/>
            <wp:docPr id="35" name="image3.jpg"/>
            <a:graphic>
              <a:graphicData uri="http://schemas.openxmlformats.org/drawingml/2006/picture">
                <pic:pic>
                  <pic:nvPicPr>
                    <pic:cNvPr id="0" name="image3.jpg"/>
                    <pic:cNvPicPr preferRelativeResize="0"/>
                  </pic:nvPicPr>
                  <pic:blipFill>
                    <a:blip r:embed="rId11"/>
                    <a:srcRect b="16310" l="9294" r="4005" t="6120"/>
                    <a:stretch>
                      <a:fillRect/>
                    </a:stretch>
                  </pic:blipFill>
                  <pic:spPr>
                    <a:xfrm>
                      <a:off x="0" y="0"/>
                      <a:ext cx="5153025" cy="346075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Title"/>
        <w:rPr>
          <w:color w:val="000000"/>
          <w:sz w:val="60"/>
          <w:szCs w:val="60"/>
          <w:u w:val="single"/>
        </w:rPr>
      </w:pPr>
      <w:bookmarkStart w:colFirst="0" w:colLast="0" w:name="_heading=h.1t3h5sf" w:id="7"/>
      <w:bookmarkEnd w:id="7"/>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Title"/>
        <w:rPr>
          <w:color w:val="000000"/>
          <w:sz w:val="56"/>
          <w:szCs w:val="56"/>
        </w:rPr>
      </w:pPr>
      <w:bookmarkStart w:colFirst="0" w:colLast="0" w:name="_heading=h.4d34og8" w:id="8"/>
      <w:bookmarkEnd w:id="8"/>
      <w:r w:rsidDel="00000000" w:rsidR="00000000" w:rsidRPr="00000000">
        <w:rPr>
          <w:color w:val="000000"/>
          <w:sz w:val="60"/>
          <w:szCs w:val="60"/>
          <w:u w:val="single"/>
          <w:rtl w:val="0"/>
        </w:rPr>
        <w:t xml:space="preserve">R</w:t>
      </w:r>
      <w:r w:rsidDel="00000000" w:rsidR="00000000" w:rsidRPr="00000000">
        <w:rPr>
          <w:color w:val="000000"/>
          <w:sz w:val="48"/>
          <w:szCs w:val="48"/>
          <w:u w:val="single"/>
          <w:rtl w:val="0"/>
        </w:rPr>
        <w:t xml:space="preserve">APID </w:t>
      </w:r>
      <w:r w:rsidDel="00000000" w:rsidR="00000000" w:rsidRPr="00000000">
        <w:rPr>
          <w:color w:val="000000"/>
          <w:sz w:val="60"/>
          <w:szCs w:val="60"/>
          <w:u w:val="single"/>
          <w:rtl w:val="0"/>
        </w:rPr>
        <w:t xml:space="preserve">R</w:t>
      </w:r>
      <w:r w:rsidDel="00000000" w:rsidR="00000000" w:rsidRPr="00000000">
        <w:rPr>
          <w:color w:val="000000"/>
          <w:sz w:val="48"/>
          <w:szCs w:val="48"/>
          <w:u w:val="single"/>
          <w:rtl w:val="0"/>
        </w:rPr>
        <w:t xml:space="preserve">EACT</w:t>
      </w:r>
      <w:r w:rsidDel="00000000" w:rsidR="00000000" w:rsidRPr="00000000">
        <w:rPr>
          <w:color w:val="000000"/>
          <w:sz w:val="38"/>
          <w:szCs w:val="38"/>
          <w:rtl w:val="0"/>
        </w:rPr>
        <w:t xml:space="preserve"> - Strategy</w:t>
      </w:r>
      <w:r w:rsidDel="00000000" w:rsidR="00000000" w:rsidRPr="00000000">
        <w:rPr>
          <w:rtl w:val="0"/>
        </w:rPr>
      </w:r>
    </w:p>
    <w:p w:rsidR="00000000" w:rsidDel="00000000" w:rsidP="00000000" w:rsidRDefault="00000000" w:rsidRPr="00000000" w14:paraId="0000001C">
      <w:pPr>
        <w:jc w:val="center"/>
        <w:rPr/>
      </w:pPr>
      <w:r w:rsidDel="00000000" w:rsidR="00000000" w:rsidRPr="00000000">
        <w:rPr/>
        <w:drawing>
          <wp:inline distB="114300" distT="114300" distL="114300" distR="114300">
            <wp:extent cx="5262563" cy="2684799"/>
            <wp:effectExtent b="0" l="0" r="0" t="0"/>
            <wp:docPr id="3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262563" cy="2684799"/>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before="0" w:line="360" w:lineRule="auto"/>
        <w:ind w:firstLine="720"/>
        <w:rPr>
          <w:rFonts w:ascii="Arial" w:cs="Arial" w:eastAsia="Arial" w:hAnsi="Arial"/>
          <w:color w:val="000000"/>
        </w:rPr>
      </w:pPr>
      <w:r w:rsidDel="00000000" w:rsidR="00000000" w:rsidRPr="00000000">
        <w:rPr>
          <w:rFonts w:ascii="Arial" w:cs="Arial" w:eastAsia="Arial" w:hAnsi="Arial"/>
          <w:color w:val="000000"/>
          <w:rtl w:val="0"/>
        </w:rPr>
        <w:t xml:space="preserve">Rapid React challenges teams to build robots that can strategically collect and deposit colored cargo balls into the Hub located at the center of the field. Cargo scored in the Upper Hub are worth twice as many points as those scored in the Lower Hub. During Endgame, robots move to the Hangar where they are challenged to traverse up increasingly higher bars. Both the Hub and Hangar provide an opportunity for the alliances to score ranking points.</w:t>
      </w:r>
    </w:p>
    <w:p w:rsidR="00000000" w:rsidDel="00000000" w:rsidP="00000000" w:rsidRDefault="00000000" w:rsidRPr="00000000" w14:paraId="0000001E">
      <w:pPr>
        <w:spacing w:before="0" w:line="360" w:lineRule="auto"/>
        <w:ind w:firstLine="720"/>
        <w:rPr>
          <w:rFonts w:ascii="Arial" w:cs="Arial" w:eastAsia="Arial" w:hAnsi="Arial"/>
          <w:color w:val="000000"/>
        </w:rPr>
      </w:pPr>
      <w:r w:rsidDel="00000000" w:rsidR="00000000" w:rsidRPr="00000000">
        <w:rPr>
          <w:rtl w:val="0"/>
        </w:rPr>
      </w:r>
    </w:p>
    <w:p w:rsidR="00000000" w:rsidDel="00000000" w:rsidP="00000000" w:rsidRDefault="00000000" w:rsidRPr="00000000" w14:paraId="0000001F">
      <w:pPr>
        <w:spacing w:before="0" w:line="360" w:lineRule="auto"/>
        <w:ind w:firstLine="720"/>
        <w:rPr>
          <w:rFonts w:ascii="Arial" w:cs="Arial" w:eastAsia="Arial" w:hAnsi="Arial"/>
          <w:color w:val="000000"/>
        </w:rPr>
      </w:pPr>
      <w:r w:rsidDel="00000000" w:rsidR="00000000" w:rsidRPr="00000000">
        <w:rPr>
          <w:rFonts w:ascii="Arial" w:cs="Arial" w:eastAsia="Arial" w:hAnsi="Arial"/>
          <w:color w:val="000000"/>
          <w:rtl w:val="0"/>
        </w:rPr>
        <w:t xml:space="preserve">Team NOMAD’s strategy for Rapid React focuses on scoring cargo into the Upper Hub. In addition, NOMAD plans to have a consistent climb solution and movement through the Mid and High Bars as we progress through the season. NOMAD chose to focus on scoring in the Upper Hub rather than the Lower so that our robot has the opportunity to quickly intake and score from anywhere on the field. This will reduce traffic congestion with other robots, as we anticipate that many robots will be on and near the Tarmac during Tele-Op. During Endgame, NOMAD plans to bypass the Low Bar and start the climb at the Mid Bar, giving us more time to reach the Traverse Bar. According to this strategy, NOMAD prioritized having a fast, reliable intake and shooter as well as a consistent climb system. The following section offers an in-depth prioritization of the game.</w:t>
      </w:r>
    </w:p>
    <w:p w:rsidR="00000000" w:rsidDel="00000000" w:rsidP="00000000" w:rsidRDefault="00000000" w:rsidRPr="00000000" w14:paraId="00000020">
      <w:pPr>
        <w:spacing w:before="0" w:line="360" w:lineRule="auto"/>
        <w:ind w:firstLine="720"/>
        <w:rPr>
          <w:rFonts w:ascii="Arial" w:cs="Arial" w:eastAsia="Arial" w:hAnsi="Arial"/>
          <w:color w:val="000000"/>
        </w:rPr>
      </w:pPr>
      <w:r w:rsidDel="00000000" w:rsidR="00000000" w:rsidRPr="00000000">
        <w:rPr>
          <w:rtl w:val="0"/>
        </w:rPr>
      </w:r>
    </w:p>
    <w:p w:rsidR="00000000" w:rsidDel="00000000" w:rsidP="00000000" w:rsidRDefault="00000000" w:rsidRPr="00000000" w14:paraId="00000021">
      <w:pPr>
        <w:pStyle w:val="Title"/>
        <w:rPr>
          <w:rFonts w:ascii="Arial" w:cs="Arial" w:eastAsia="Arial" w:hAnsi="Arial"/>
          <w:color w:val="000000"/>
          <w:sz w:val="38"/>
          <w:szCs w:val="38"/>
        </w:rPr>
        <w:sectPr>
          <w:type w:val="continuous"/>
          <w:pgSz w:h="15840" w:w="12240" w:orient="portrait"/>
          <w:pgMar w:bottom="1080" w:top="1080" w:left="1440" w:right="1440" w:header="0" w:footer="720"/>
        </w:sectPr>
      </w:pPr>
      <w:bookmarkStart w:colFirst="0" w:colLast="0" w:name="_heading=h.2s8eyo1" w:id="9"/>
      <w:bookmarkEnd w:id="9"/>
      <w:r w:rsidDel="00000000" w:rsidR="00000000" w:rsidRPr="00000000">
        <w:rPr>
          <w:color w:val="000000"/>
          <w:sz w:val="60"/>
          <w:szCs w:val="60"/>
          <w:u w:val="single"/>
          <w:rtl w:val="0"/>
        </w:rPr>
        <w:t xml:space="preserve">P</w:t>
      </w:r>
      <w:r w:rsidDel="00000000" w:rsidR="00000000" w:rsidRPr="00000000">
        <w:rPr>
          <w:color w:val="000000"/>
          <w:sz w:val="48"/>
          <w:szCs w:val="48"/>
          <w:u w:val="single"/>
          <w:rtl w:val="0"/>
        </w:rPr>
        <w:t xml:space="preserve">RIORITY </w:t>
      </w:r>
      <w:r w:rsidDel="00000000" w:rsidR="00000000" w:rsidRPr="00000000">
        <w:rPr>
          <w:color w:val="000000"/>
          <w:sz w:val="60"/>
          <w:szCs w:val="60"/>
          <w:u w:val="single"/>
          <w:rtl w:val="0"/>
        </w:rPr>
        <w:t xml:space="preserve">L</w:t>
      </w:r>
      <w:r w:rsidDel="00000000" w:rsidR="00000000" w:rsidRPr="00000000">
        <w:rPr>
          <w:color w:val="000000"/>
          <w:sz w:val="48"/>
          <w:szCs w:val="48"/>
          <w:u w:val="single"/>
          <w:rtl w:val="0"/>
        </w:rPr>
        <w:t xml:space="preserve">IST</w:t>
      </w:r>
      <w:r w:rsidDel="00000000" w:rsidR="00000000" w:rsidRPr="00000000">
        <w:rPr>
          <w:color w:val="000000"/>
          <w:sz w:val="38"/>
          <w:szCs w:val="38"/>
          <w:rtl w:val="0"/>
        </w:rPr>
        <w:t xml:space="preserve"> - Goals &amp; Design</w:t>
      </w:r>
      <w:r w:rsidDel="00000000" w:rsidR="00000000" w:rsidRPr="00000000">
        <w:rPr>
          <w:rtl w:val="0"/>
        </w:rPr>
      </w:r>
    </w:p>
    <w:p w:rsidR="00000000" w:rsidDel="00000000" w:rsidP="00000000" w:rsidRDefault="00000000" w:rsidRPr="00000000" w14:paraId="00000022">
      <w:pPr>
        <w:rPr>
          <w:rFonts w:ascii="Arial" w:cs="Arial" w:eastAsia="Arial" w:hAnsi="Arial"/>
          <w:b w:val="1"/>
          <w:color w:val="000000"/>
        </w:rPr>
      </w:pPr>
      <w:r w:rsidDel="00000000" w:rsidR="00000000" w:rsidRPr="00000000">
        <w:rPr/>
        <w:drawing>
          <wp:inline distB="114300" distT="114300" distL="114300" distR="114300">
            <wp:extent cx="2566988" cy="2959698"/>
            <wp:effectExtent b="0" l="0" r="0" t="0"/>
            <wp:docPr id="36" name="image15.jpg"/>
            <a:graphic>
              <a:graphicData uri="http://schemas.openxmlformats.org/drawingml/2006/picture">
                <pic:pic>
                  <pic:nvPicPr>
                    <pic:cNvPr id="0" name="image15.jpg"/>
                    <pic:cNvPicPr preferRelativeResize="0"/>
                  </pic:nvPicPr>
                  <pic:blipFill>
                    <a:blip r:embed="rId13"/>
                    <a:srcRect b="31467" l="14892" r="11724" t="3058"/>
                    <a:stretch>
                      <a:fillRect/>
                    </a:stretch>
                  </pic:blipFill>
                  <pic:spPr>
                    <a:xfrm>
                      <a:off x="0" y="0"/>
                      <a:ext cx="2566988" cy="295969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before="0" w:line="276" w:lineRule="auto"/>
        <w:ind w:left="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Drivebase</w:t>
      </w:r>
    </w:p>
    <w:p w:rsidR="00000000" w:rsidDel="00000000" w:rsidP="00000000" w:rsidRDefault="00000000" w:rsidRPr="00000000" w14:paraId="00000024">
      <w:pPr>
        <w:numPr>
          <w:ilvl w:val="0"/>
          <w:numId w:val="9"/>
        </w:numPr>
        <w:spacing w:before="0" w:line="276" w:lineRule="auto"/>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Due to the limited amount of Cargo on the field, our robot needs to be fast.</w:t>
      </w:r>
    </w:p>
    <w:p w:rsidR="00000000" w:rsidDel="00000000" w:rsidP="00000000" w:rsidRDefault="00000000" w:rsidRPr="00000000" w14:paraId="00000025">
      <w:pPr>
        <w:numPr>
          <w:ilvl w:val="1"/>
          <w:numId w:val="9"/>
        </w:numPr>
        <w:spacing w:before="0" w:line="276" w:lineRule="auto"/>
        <w:ind w:left="1440" w:hanging="360"/>
        <w:rPr>
          <w:rFonts w:ascii="Arial" w:cs="Arial" w:eastAsia="Arial" w:hAnsi="Arial"/>
          <w:color w:val="000000"/>
          <w:sz w:val="18"/>
          <w:szCs w:val="18"/>
          <w:u w:val="none"/>
        </w:rPr>
      </w:pPr>
      <w:r w:rsidDel="00000000" w:rsidR="00000000" w:rsidRPr="00000000">
        <w:rPr>
          <w:rFonts w:ascii="Arial" w:cs="Arial" w:eastAsia="Arial" w:hAnsi="Arial"/>
          <w:color w:val="000000"/>
          <w:sz w:val="18"/>
          <w:szCs w:val="18"/>
          <w:rtl w:val="0"/>
        </w:rPr>
        <w:t xml:space="preserve">We accomplished this by building a small drivebase (25 x 25 inches), enabling our robot to be quick and compact.</w:t>
      </w:r>
      <w:r w:rsidDel="00000000" w:rsidR="00000000" w:rsidRPr="00000000">
        <w:rPr>
          <w:rtl w:val="0"/>
        </w:rPr>
      </w:r>
    </w:p>
    <w:p w:rsidR="00000000" w:rsidDel="00000000" w:rsidP="00000000" w:rsidRDefault="00000000" w:rsidRPr="00000000" w14:paraId="00000026">
      <w:pPr>
        <w:numPr>
          <w:ilvl w:val="0"/>
          <w:numId w:val="9"/>
        </w:numPr>
        <w:spacing w:before="0" w:line="276" w:lineRule="auto"/>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We anticipate that defense will play a crucial role in Rapid React gameplay, because the majority of Tele-Op consists of  picking up and scoring Cargo. A quick robot will enable us to avoid defense robots as much as possible.</w:t>
      </w:r>
    </w:p>
    <w:p w:rsidR="00000000" w:rsidDel="00000000" w:rsidP="00000000" w:rsidRDefault="00000000" w:rsidRPr="00000000" w14:paraId="00000027">
      <w:pPr>
        <w:numPr>
          <w:ilvl w:val="1"/>
          <w:numId w:val="9"/>
        </w:numPr>
        <w:spacing w:before="0" w:line="276"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Our robot is compact, with a 15 ft/sec gear ratio, which gives us the ability to move quickly around the field. </w:t>
      </w:r>
    </w:p>
    <w:p w:rsidR="00000000" w:rsidDel="00000000" w:rsidP="00000000" w:rsidRDefault="00000000" w:rsidRPr="00000000" w14:paraId="00000028">
      <w:pPr>
        <w:spacing w:before="0" w:line="276" w:lineRule="auto"/>
        <w:ind w:left="0" w:firstLine="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9">
      <w:pPr>
        <w:spacing w:before="0" w:line="276" w:lineRule="auto"/>
        <w:ind w:left="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Intake</w:t>
      </w:r>
    </w:p>
    <w:p w:rsidR="00000000" w:rsidDel="00000000" w:rsidP="00000000" w:rsidRDefault="00000000" w:rsidRPr="00000000" w14:paraId="0000002A">
      <w:pPr>
        <w:numPr>
          <w:ilvl w:val="0"/>
          <w:numId w:val="9"/>
        </w:numPr>
        <w:spacing w:before="0" w:line="276" w:lineRule="auto"/>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Our intake needs to be fast and reliable.</w:t>
      </w:r>
    </w:p>
    <w:p w:rsidR="00000000" w:rsidDel="00000000" w:rsidP="00000000" w:rsidRDefault="00000000" w:rsidRPr="00000000" w14:paraId="0000002B">
      <w:pPr>
        <w:numPr>
          <w:ilvl w:val="1"/>
          <w:numId w:val="9"/>
        </w:numPr>
        <w:spacing w:before="0" w:line="276"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We have mecanum wheels that spin at 4,200</w:t>
      </w:r>
      <w:r w:rsidDel="00000000" w:rsidR="00000000" w:rsidRPr="00000000">
        <w:rPr>
          <w:rFonts w:ascii="Arial" w:cs="Arial" w:eastAsia="Arial" w:hAnsi="Arial"/>
          <w:b w:val="1"/>
          <w:color w:val="ff0000"/>
          <w:sz w:val="18"/>
          <w:szCs w:val="18"/>
          <w:rtl w:val="0"/>
        </w:rPr>
        <w:t xml:space="preserve"> </w:t>
      </w:r>
      <w:r w:rsidDel="00000000" w:rsidR="00000000" w:rsidRPr="00000000">
        <w:rPr>
          <w:rFonts w:ascii="Arial" w:cs="Arial" w:eastAsia="Arial" w:hAnsi="Arial"/>
          <w:color w:val="000000"/>
          <w:sz w:val="18"/>
          <w:szCs w:val="18"/>
          <w:rtl w:val="0"/>
        </w:rPr>
        <w:t xml:space="preserve">rpm, allowing the intake to consistently line up and intake balls.</w:t>
      </w:r>
    </w:p>
    <w:p w:rsidR="00000000" w:rsidDel="00000000" w:rsidP="00000000" w:rsidRDefault="00000000" w:rsidRPr="00000000" w14:paraId="0000002C">
      <w:pPr>
        <w:numPr>
          <w:ilvl w:val="0"/>
          <w:numId w:val="9"/>
        </w:numPr>
        <w:spacing w:before="0" w:line="276" w:lineRule="auto"/>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There is limited cargo on the field during a match (11 cargo balls per alliance). If one ball gets away, we will lose valuable time by having to find new cargo.</w:t>
      </w:r>
    </w:p>
    <w:p w:rsidR="00000000" w:rsidDel="00000000" w:rsidP="00000000" w:rsidRDefault="00000000" w:rsidRPr="00000000" w14:paraId="0000002D">
      <w:pPr>
        <w:spacing w:before="0" w:line="276" w:lineRule="auto"/>
        <w:ind w:left="0" w:firstLine="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E">
      <w:pPr>
        <w:spacing w:before="0" w:line="276" w:lineRule="auto"/>
        <w:ind w:left="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Shooter</w:t>
      </w:r>
    </w:p>
    <w:p w:rsidR="00000000" w:rsidDel="00000000" w:rsidP="00000000" w:rsidRDefault="00000000" w:rsidRPr="00000000" w14:paraId="0000002F">
      <w:pPr>
        <w:numPr>
          <w:ilvl w:val="0"/>
          <w:numId w:val="9"/>
        </w:numPr>
        <w:spacing w:before="0" w:line="276" w:lineRule="auto"/>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Once 20 cargo balls are scored, the alliance earns a Ranking Point; NOMAD chose to prioritize scoring every ball in order to accomplish this task. In addition, we incorporated vision sensing of the Upper Hub’s reflective tape to calculate an ideal trajectory.</w:t>
      </w:r>
    </w:p>
    <w:p w:rsidR="00000000" w:rsidDel="00000000" w:rsidP="00000000" w:rsidRDefault="00000000" w:rsidRPr="00000000" w14:paraId="00000030">
      <w:pPr>
        <w:numPr>
          <w:ilvl w:val="1"/>
          <w:numId w:val="9"/>
        </w:numPr>
        <w:spacing w:before="0" w:line="276"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 turret limelight helps the robot aim at the Hub and shoot cargo with a reliable orientation.</w:t>
      </w:r>
    </w:p>
    <w:p w:rsidR="00000000" w:rsidDel="00000000" w:rsidP="00000000" w:rsidRDefault="00000000" w:rsidRPr="00000000" w14:paraId="00000031">
      <w:pPr>
        <w:numPr>
          <w:ilvl w:val="1"/>
          <w:numId w:val="9"/>
        </w:numPr>
        <w:spacing w:before="0" w:line="276"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Our code has enabled velocity interpolation for the shooter; depending on how far the robot is from the Hub, the velocity at which the Shooter launches Cargo is adjusted accordingly.</w:t>
      </w:r>
    </w:p>
    <w:p w:rsidR="00000000" w:rsidDel="00000000" w:rsidP="00000000" w:rsidRDefault="00000000" w:rsidRPr="00000000" w14:paraId="00000032">
      <w:pPr>
        <w:numPr>
          <w:ilvl w:val="0"/>
          <w:numId w:val="9"/>
        </w:numPr>
        <w:spacing w:before="0" w:line="276" w:lineRule="auto"/>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With only 11 cargo balls for each alliance, every shot is valuable. Therefore, having an accurate shooter and turret are a top priority.</w:t>
      </w:r>
    </w:p>
    <w:p w:rsidR="00000000" w:rsidDel="00000000" w:rsidP="00000000" w:rsidRDefault="00000000" w:rsidRPr="00000000" w14:paraId="00000033">
      <w:pPr>
        <w:spacing w:before="0" w:line="276" w:lineRule="auto"/>
        <w:ind w:left="0"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4">
      <w:pPr>
        <w:spacing w:before="0" w:line="276" w:lineRule="auto"/>
        <w:ind w:left="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Climb</w:t>
      </w:r>
    </w:p>
    <w:p w:rsidR="00000000" w:rsidDel="00000000" w:rsidP="00000000" w:rsidRDefault="00000000" w:rsidRPr="00000000" w14:paraId="00000035">
      <w:pPr>
        <w:numPr>
          <w:ilvl w:val="0"/>
          <w:numId w:val="9"/>
        </w:numPr>
        <w:spacing w:before="0" w:line="276" w:lineRule="auto"/>
        <w:ind w:left="720" w:right="27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We want our robot climb to be reliable.This will enable us to quickly organize Endgame strategies with our alliance partners prior to a match and work around unplanned difficulties while in the Hangar.</w:t>
      </w:r>
    </w:p>
    <w:p w:rsidR="00000000" w:rsidDel="00000000" w:rsidP="00000000" w:rsidRDefault="00000000" w:rsidRPr="00000000" w14:paraId="00000036">
      <w:pPr>
        <w:numPr>
          <w:ilvl w:val="1"/>
          <w:numId w:val="9"/>
        </w:numPr>
        <w:spacing w:before="0" w:line="276" w:lineRule="auto"/>
        <w:ind w:left="1440" w:right="27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Our climb design is simple and compact, which allows multiple robots to climb on a single Hangar bar at once.</w:t>
      </w:r>
    </w:p>
    <w:p w:rsidR="00000000" w:rsidDel="00000000" w:rsidP="00000000" w:rsidRDefault="00000000" w:rsidRPr="00000000" w14:paraId="00000037">
      <w:pPr>
        <w:numPr>
          <w:ilvl w:val="0"/>
          <w:numId w:val="9"/>
        </w:numPr>
        <w:spacing w:before="0" w:line="276" w:lineRule="auto"/>
        <w:ind w:left="720" w:hanging="360"/>
        <w:rPr>
          <w:rFonts w:ascii="Arial" w:cs="Arial" w:eastAsia="Arial" w:hAnsi="Arial"/>
          <w:color w:val="000000"/>
          <w:sz w:val="20"/>
          <w:szCs w:val="20"/>
        </w:rPr>
        <w:sectPr>
          <w:type w:val="continuous"/>
          <w:pgSz w:h="15840" w:w="12240" w:orient="portrait"/>
          <w:pgMar w:bottom="1080" w:top="1080" w:left="1440" w:right="1440" w:header="0" w:footer="720"/>
          <w:cols w:equalWidth="0" w:num="2">
            <w:col w:space="900" w:w="4230"/>
            <w:col w:space="0" w:w="4230"/>
          </w:cols>
        </w:sectPr>
      </w:pPr>
      <w:r w:rsidDel="00000000" w:rsidR="00000000" w:rsidRPr="00000000">
        <w:rPr>
          <w:rFonts w:ascii="Arial" w:cs="Arial" w:eastAsia="Arial" w:hAnsi="Arial"/>
          <w:color w:val="000000"/>
          <w:sz w:val="18"/>
          <w:szCs w:val="18"/>
          <w:rtl w:val="0"/>
        </w:rPr>
        <w:t xml:space="preserve">Many points are available during Endgame; the higher we climb, the greater our alliance’s chance of gaining a Ranking Point (16 Hangar points equates to 1 ranking point.</w:t>
      </w:r>
      <w:r w:rsidDel="00000000" w:rsidR="00000000" w:rsidRPr="00000000">
        <w:rPr>
          <w:rtl w:val="0"/>
        </w:rPr>
      </w:r>
    </w:p>
    <w:p w:rsidR="00000000" w:rsidDel="00000000" w:rsidP="00000000" w:rsidRDefault="00000000" w:rsidRPr="00000000" w14:paraId="00000038">
      <w:pPr>
        <w:pStyle w:val="Title"/>
        <w:ind w:left="0" w:firstLine="0"/>
        <w:jc w:val="center"/>
        <w:rPr>
          <w:color w:val="000000"/>
          <w:sz w:val="62"/>
          <w:szCs w:val="62"/>
          <w:u w:val="single"/>
        </w:rPr>
        <w:sectPr>
          <w:type w:val="continuous"/>
          <w:pgSz w:h="15840" w:w="12240" w:orient="portrait"/>
          <w:pgMar w:bottom="1080" w:top="1080" w:left="1440" w:right="1440" w:header="0" w:footer="720"/>
        </w:sectPr>
      </w:pPr>
      <w:bookmarkStart w:colFirst="0" w:colLast="0" w:name="_heading=h.17dp8vu" w:id="10"/>
      <w:bookmarkEnd w:id="10"/>
      <w:r w:rsidDel="00000000" w:rsidR="00000000" w:rsidRPr="00000000">
        <w:rPr>
          <w:color w:val="000000"/>
          <w:sz w:val="62"/>
          <w:szCs w:val="62"/>
          <w:u w:val="single"/>
          <w:rtl w:val="0"/>
        </w:rPr>
        <w:t xml:space="preserve">Design</w:t>
      </w:r>
    </w:p>
    <w:p w:rsidR="00000000" w:rsidDel="00000000" w:rsidP="00000000" w:rsidRDefault="00000000" w:rsidRPr="00000000" w14:paraId="00000039">
      <w:pPr>
        <w:pStyle w:val="Title"/>
        <w:numPr>
          <w:ilvl w:val="0"/>
          <w:numId w:val="8"/>
        </w:numPr>
        <w:spacing w:after="0" w:line="480" w:lineRule="auto"/>
        <w:ind w:left="720" w:hanging="360"/>
        <w:rPr>
          <w:color w:val="000000"/>
          <w:sz w:val="54"/>
          <w:szCs w:val="54"/>
        </w:rPr>
      </w:pPr>
      <w:bookmarkStart w:colFirst="0" w:colLast="0" w:name="_heading=h.3rdcrjn" w:id="11"/>
      <w:bookmarkEnd w:id="11"/>
      <w:r w:rsidDel="00000000" w:rsidR="00000000" w:rsidRPr="00000000">
        <w:rPr>
          <w:color w:val="000000"/>
          <w:sz w:val="54"/>
          <w:szCs w:val="54"/>
          <w:rtl w:val="0"/>
        </w:rPr>
        <w:t xml:space="preserve">Drivebase</w:t>
      </w:r>
    </w:p>
    <w:p w:rsidR="00000000" w:rsidDel="00000000" w:rsidP="00000000" w:rsidRDefault="00000000" w:rsidRPr="00000000" w14:paraId="0000003A">
      <w:pPr>
        <w:pStyle w:val="Title"/>
        <w:numPr>
          <w:ilvl w:val="0"/>
          <w:numId w:val="8"/>
        </w:numPr>
        <w:spacing w:after="0" w:before="0" w:line="480" w:lineRule="auto"/>
        <w:ind w:left="720" w:hanging="360"/>
        <w:rPr>
          <w:color w:val="000000"/>
          <w:sz w:val="54"/>
          <w:szCs w:val="54"/>
        </w:rPr>
      </w:pPr>
      <w:bookmarkStart w:colFirst="0" w:colLast="0" w:name="_heading=h.26in1rg" w:id="12"/>
      <w:bookmarkEnd w:id="12"/>
      <w:r w:rsidDel="00000000" w:rsidR="00000000" w:rsidRPr="00000000">
        <w:rPr>
          <w:color w:val="000000"/>
          <w:sz w:val="54"/>
          <w:szCs w:val="54"/>
          <w:rtl w:val="0"/>
        </w:rPr>
        <w:t xml:space="preserve">Intake</w:t>
      </w:r>
    </w:p>
    <w:p w:rsidR="00000000" w:rsidDel="00000000" w:rsidP="00000000" w:rsidRDefault="00000000" w:rsidRPr="00000000" w14:paraId="0000003B">
      <w:pPr>
        <w:pStyle w:val="Title"/>
        <w:numPr>
          <w:ilvl w:val="0"/>
          <w:numId w:val="8"/>
        </w:numPr>
        <w:spacing w:after="0" w:before="0" w:line="480" w:lineRule="auto"/>
        <w:ind w:left="720" w:hanging="360"/>
        <w:rPr>
          <w:color w:val="000000"/>
          <w:sz w:val="54"/>
          <w:szCs w:val="54"/>
        </w:rPr>
      </w:pPr>
      <w:bookmarkStart w:colFirst="0" w:colLast="0" w:name="_heading=h.lnxbz9" w:id="13"/>
      <w:bookmarkEnd w:id="13"/>
      <w:r w:rsidDel="00000000" w:rsidR="00000000" w:rsidRPr="00000000">
        <w:rPr>
          <w:color w:val="000000"/>
          <w:sz w:val="54"/>
          <w:szCs w:val="54"/>
          <w:rtl w:val="0"/>
        </w:rPr>
        <w:t xml:space="preserve">Midtake</w:t>
      </w:r>
    </w:p>
    <w:p w:rsidR="00000000" w:rsidDel="00000000" w:rsidP="00000000" w:rsidRDefault="00000000" w:rsidRPr="00000000" w14:paraId="0000003C">
      <w:pPr>
        <w:pStyle w:val="Title"/>
        <w:numPr>
          <w:ilvl w:val="0"/>
          <w:numId w:val="8"/>
        </w:numPr>
        <w:spacing w:after="0" w:before="0" w:line="480" w:lineRule="auto"/>
        <w:ind w:left="720" w:hanging="360"/>
        <w:rPr>
          <w:color w:val="000000"/>
          <w:sz w:val="54"/>
          <w:szCs w:val="54"/>
        </w:rPr>
      </w:pPr>
      <w:bookmarkStart w:colFirst="0" w:colLast="0" w:name="_heading=h.35nkun2" w:id="14"/>
      <w:bookmarkEnd w:id="14"/>
      <w:r w:rsidDel="00000000" w:rsidR="00000000" w:rsidRPr="00000000">
        <w:rPr>
          <w:color w:val="000000"/>
          <w:sz w:val="54"/>
          <w:szCs w:val="54"/>
          <w:rtl w:val="0"/>
        </w:rPr>
        <w:t xml:space="preserve">Turret</w:t>
      </w:r>
    </w:p>
    <w:p w:rsidR="00000000" w:rsidDel="00000000" w:rsidP="00000000" w:rsidRDefault="00000000" w:rsidRPr="00000000" w14:paraId="0000003D">
      <w:pPr>
        <w:pStyle w:val="Title"/>
        <w:numPr>
          <w:ilvl w:val="0"/>
          <w:numId w:val="8"/>
        </w:numPr>
        <w:spacing w:after="0" w:before="0" w:line="480" w:lineRule="auto"/>
        <w:ind w:left="720" w:hanging="360"/>
        <w:rPr>
          <w:color w:val="000000"/>
          <w:sz w:val="54"/>
          <w:szCs w:val="54"/>
        </w:rPr>
      </w:pPr>
      <w:bookmarkStart w:colFirst="0" w:colLast="0" w:name="_heading=h.1ksv4uv" w:id="15"/>
      <w:bookmarkEnd w:id="15"/>
      <w:r w:rsidDel="00000000" w:rsidR="00000000" w:rsidRPr="00000000">
        <w:rPr>
          <w:color w:val="000000"/>
          <w:sz w:val="54"/>
          <w:szCs w:val="54"/>
          <w:rtl w:val="0"/>
        </w:rPr>
        <w:t xml:space="preserve">Shooter</w:t>
      </w:r>
    </w:p>
    <w:p w:rsidR="00000000" w:rsidDel="00000000" w:rsidP="00000000" w:rsidRDefault="00000000" w:rsidRPr="00000000" w14:paraId="0000003E">
      <w:pPr>
        <w:pStyle w:val="Title"/>
        <w:numPr>
          <w:ilvl w:val="0"/>
          <w:numId w:val="8"/>
        </w:numPr>
        <w:spacing w:before="0" w:line="480" w:lineRule="auto"/>
        <w:ind w:left="720" w:hanging="360"/>
        <w:rPr>
          <w:color w:val="000000"/>
          <w:sz w:val="54"/>
          <w:szCs w:val="54"/>
        </w:rPr>
      </w:pPr>
      <w:bookmarkStart w:colFirst="0" w:colLast="0" w:name="_heading=h.44sinio" w:id="16"/>
      <w:bookmarkEnd w:id="16"/>
      <w:r w:rsidDel="00000000" w:rsidR="00000000" w:rsidRPr="00000000">
        <w:rPr>
          <w:color w:val="000000"/>
          <w:sz w:val="54"/>
          <w:szCs w:val="54"/>
          <w:rtl w:val="0"/>
        </w:rPr>
        <w:t xml:space="preserve">Climb</w:t>
      </w:r>
    </w:p>
    <w:p w:rsidR="00000000" w:rsidDel="00000000" w:rsidP="00000000" w:rsidRDefault="00000000" w:rsidRPr="00000000" w14:paraId="0000003F">
      <w:pPr>
        <w:pStyle w:val="Title"/>
        <w:spacing w:line="480" w:lineRule="auto"/>
        <w:ind w:left="0" w:firstLine="0"/>
        <w:rPr/>
        <w:sectPr>
          <w:type w:val="continuous"/>
          <w:pgSz w:h="15840" w:w="12240" w:orient="portrait"/>
          <w:pgMar w:bottom="1080" w:top="1080" w:left="1440" w:right="1440" w:header="0" w:footer="720"/>
          <w:cols w:equalWidth="0" w:num="2">
            <w:col w:space="720" w:w="4320"/>
            <w:col w:space="0" w:w="4320"/>
          </w:cols>
        </w:sectPr>
      </w:pPr>
      <w:bookmarkStart w:colFirst="0" w:colLast="0" w:name="_heading=h.2jxsxqh" w:id="17"/>
      <w:bookmarkEnd w:id="17"/>
      <w:r w:rsidDel="00000000" w:rsidR="00000000" w:rsidRPr="00000000">
        <w:rPr>
          <w:color w:val="000000"/>
          <w:sz w:val="48"/>
          <w:szCs w:val="48"/>
          <w:u w:val="single"/>
        </w:rPr>
        <w:drawing>
          <wp:inline distB="114300" distT="114300" distL="114300" distR="114300">
            <wp:extent cx="3448803" cy="3744913"/>
            <wp:effectExtent b="0" l="0" r="0" t="0"/>
            <wp:docPr id="3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448803" cy="374491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color w:val="000000"/>
          <w:sz w:val="60"/>
          <w:szCs w:val="60"/>
          <w:shd w:fill="5b9f21" w:val="clear"/>
        </w:rPr>
      </w:pPr>
      <w:r w:rsidDel="00000000" w:rsidR="00000000" w:rsidRPr="00000000">
        <w:rPr>
          <w:rtl w:val="0"/>
        </w:rPr>
      </w:r>
    </w:p>
    <w:p w:rsidR="00000000" w:rsidDel="00000000" w:rsidP="00000000" w:rsidRDefault="00000000" w:rsidRPr="00000000" w14:paraId="00000041">
      <w:pPr>
        <w:rPr>
          <w:color w:val="000000"/>
          <w:sz w:val="60"/>
          <w:szCs w:val="60"/>
          <w:shd w:fill="5b9f21" w:val="clear"/>
        </w:rPr>
      </w:pPr>
      <w:r w:rsidDel="00000000" w:rsidR="00000000" w:rsidRPr="00000000">
        <w:rPr>
          <w:rtl w:val="0"/>
        </w:rPr>
      </w:r>
    </w:p>
    <w:p w:rsidR="00000000" w:rsidDel="00000000" w:rsidP="00000000" w:rsidRDefault="00000000" w:rsidRPr="00000000" w14:paraId="00000042">
      <w:pPr>
        <w:rPr>
          <w:color w:val="000000"/>
          <w:sz w:val="2"/>
          <w:szCs w:val="2"/>
          <w:shd w:fill="5b9f21" w:val="clear"/>
        </w:rPr>
      </w:pPr>
      <w:r w:rsidDel="00000000" w:rsidR="00000000" w:rsidRPr="00000000">
        <w:rPr>
          <w:rtl w:val="0"/>
        </w:rPr>
      </w:r>
    </w:p>
    <w:p w:rsidR="00000000" w:rsidDel="00000000" w:rsidP="00000000" w:rsidRDefault="00000000" w:rsidRPr="00000000" w14:paraId="00000043">
      <w:pPr>
        <w:rPr>
          <w:sz w:val="48"/>
          <w:szCs w:val="48"/>
          <w:u w:val="single"/>
        </w:rPr>
      </w:pPr>
      <w:r w:rsidDel="00000000" w:rsidR="00000000" w:rsidRPr="00000000">
        <w:rPr>
          <w:color w:val="000000"/>
          <w:sz w:val="48"/>
          <w:szCs w:val="48"/>
          <w:u w:val="single"/>
          <w:rtl w:val="0"/>
        </w:rPr>
        <w:t xml:space="preserve">DRIVEBASE</w:t>
      </w:r>
      <w:r w:rsidDel="00000000" w:rsidR="00000000" w:rsidRPr="00000000">
        <w:rPr>
          <w:rtl w:val="0"/>
        </w:rPr>
      </w:r>
    </w:p>
    <w:p w:rsidR="00000000" w:rsidDel="00000000" w:rsidP="00000000" w:rsidRDefault="00000000" w:rsidRPr="00000000" w14:paraId="00000044">
      <w:pPr>
        <w:jc w:val="center"/>
        <w:rPr/>
      </w:pPr>
      <w:r w:rsidDel="00000000" w:rsidR="00000000" w:rsidRPr="00000000">
        <w:rPr/>
        <w:drawing>
          <wp:inline distB="114300" distT="114300" distL="114300" distR="114300">
            <wp:extent cx="4800600" cy="3287065"/>
            <wp:effectExtent b="0" l="0" r="0" t="0"/>
            <wp:docPr id="3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800600" cy="328706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0" w:firstLine="720"/>
        <w:jc w:val="left"/>
        <w:rPr>
          <w:rFonts w:ascii="Arial" w:cs="Arial" w:eastAsia="Arial" w:hAnsi="Arial"/>
          <w:color w:val="000000"/>
        </w:rPr>
      </w:pPr>
      <w:r w:rsidDel="00000000" w:rsidR="00000000" w:rsidRPr="00000000">
        <w:rPr>
          <w:rFonts w:ascii="Arial" w:cs="Arial" w:eastAsia="Arial" w:hAnsi="Arial"/>
          <w:color w:val="000000"/>
          <w:rtl w:val="0"/>
        </w:rPr>
        <w:t xml:space="preserve">We decided to build a small 25” by 25” drivebase to reduce congestion in high traffic areas on the field. Our design is small and maneuverable which supplements a comparably fast and stable intake system. Additionally, our West-Coast style design provides protection against possible collisions on the field as it is resistant to defense bots. This gives our robot an advantage over other drive base systems, such as swerve, Kiwi, or H-drive, whose movement is significantly hampered by collisions.</w:t>
      </w:r>
    </w:p>
    <w:p w:rsidR="00000000" w:rsidDel="00000000" w:rsidP="00000000" w:rsidRDefault="00000000" w:rsidRPr="00000000" w14:paraId="00000046">
      <w:pPr>
        <w:ind w:left="0" w:firstLine="0"/>
        <w:jc w:val="left"/>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047">
      <w:pPr>
        <w:ind w:left="0" w:firstLine="0"/>
        <w:jc w:val="left"/>
        <w:rPr>
          <w:b w:val="1"/>
          <w:color w:val="000000"/>
          <w:sz w:val="28"/>
          <w:szCs w:val="28"/>
        </w:rPr>
      </w:pPr>
      <w:r w:rsidDel="00000000" w:rsidR="00000000" w:rsidRPr="00000000">
        <w:rPr>
          <w:b w:val="1"/>
          <w:color w:val="000000"/>
          <w:sz w:val="28"/>
          <w:szCs w:val="28"/>
          <w:rtl w:val="0"/>
        </w:rPr>
        <w:t xml:space="preserve">Highlights</w:t>
      </w:r>
    </w:p>
    <w:p w:rsidR="00000000" w:rsidDel="00000000" w:rsidP="00000000" w:rsidRDefault="00000000" w:rsidRPr="00000000" w14:paraId="00000048">
      <w:pPr>
        <w:numPr>
          <w:ilvl w:val="0"/>
          <w:numId w:val="7"/>
        </w:numPr>
        <w:spacing w:before="0" w:line="36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Quad 6” omni and double high-grip “tank” style wheel design</w:t>
      </w:r>
    </w:p>
    <w:p w:rsidR="00000000" w:rsidDel="00000000" w:rsidP="00000000" w:rsidRDefault="00000000" w:rsidRPr="00000000" w14:paraId="00000049">
      <w:pPr>
        <w:numPr>
          <w:ilvl w:val="0"/>
          <w:numId w:val="7"/>
        </w:numPr>
        <w:spacing w:before="0" w:line="36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piece bumper with 10” gap in front for intake</w:t>
      </w:r>
    </w:p>
    <w:p w:rsidR="00000000" w:rsidDel="00000000" w:rsidP="00000000" w:rsidRDefault="00000000" w:rsidRPr="00000000" w14:paraId="0000004A">
      <w:pPr>
        <w:numPr>
          <w:ilvl w:val="0"/>
          <w:numId w:val="7"/>
        </w:numPr>
        <w:spacing w:before="0" w:line="36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Twin Double NEO Gearboxes supplying 15fps of speed</w:t>
      </w:r>
    </w:p>
    <w:p w:rsidR="00000000" w:rsidDel="00000000" w:rsidP="00000000" w:rsidRDefault="00000000" w:rsidRPr="00000000" w14:paraId="0000004B">
      <w:pPr>
        <w:numPr>
          <w:ilvl w:val="0"/>
          <w:numId w:val="7"/>
        </w:numPr>
        <w:spacing w:before="0" w:line="36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Lightweight Versa Tube construction</w:t>
      </w:r>
    </w:p>
    <w:p w:rsidR="00000000" w:rsidDel="00000000" w:rsidP="00000000" w:rsidRDefault="00000000" w:rsidRPr="00000000" w14:paraId="0000004C">
      <w:pPr>
        <w:spacing w:before="0" w:line="276" w:lineRule="auto"/>
        <w:ind w:left="0" w:firstLine="0"/>
        <w:rPr>
          <w:color w:val="000000"/>
          <w:sz w:val="48"/>
          <w:szCs w:val="48"/>
          <w:u w:val="single"/>
        </w:rPr>
      </w:pPr>
      <w:r w:rsidDel="00000000" w:rsidR="00000000" w:rsidRPr="00000000">
        <w:rPr>
          <w:color w:val="000000"/>
          <w:sz w:val="60"/>
          <w:szCs w:val="60"/>
          <w:u w:val="single"/>
          <w:rtl w:val="0"/>
        </w:rPr>
        <w:t xml:space="preserve">I</w:t>
      </w:r>
      <w:r w:rsidDel="00000000" w:rsidR="00000000" w:rsidRPr="00000000">
        <w:rPr>
          <w:color w:val="000000"/>
          <w:sz w:val="48"/>
          <w:szCs w:val="48"/>
          <w:u w:val="single"/>
          <w:rtl w:val="0"/>
        </w:rPr>
        <w:t xml:space="preserve">NTAKE</w:t>
      </w:r>
    </w:p>
    <w:p w:rsidR="00000000" w:rsidDel="00000000" w:rsidP="00000000" w:rsidRDefault="00000000" w:rsidRPr="00000000" w14:paraId="0000004D">
      <w:pPr>
        <w:spacing w:before="0" w:line="276" w:lineRule="auto"/>
        <w:rPr/>
      </w:pPr>
      <w:r w:rsidDel="00000000" w:rsidR="00000000" w:rsidRPr="00000000">
        <w:rPr>
          <w:rtl w:val="0"/>
        </w:rPr>
      </w:r>
    </w:p>
    <w:p w:rsidR="00000000" w:rsidDel="00000000" w:rsidP="00000000" w:rsidRDefault="00000000" w:rsidRPr="00000000" w14:paraId="0000004E">
      <w:pPr>
        <w:spacing w:before="0" w:line="276" w:lineRule="auto"/>
        <w:rPr/>
      </w:pPr>
      <w:r w:rsidDel="00000000" w:rsidR="00000000" w:rsidRPr="00000000">
        <w:rPr/>
        <w:drawing>
          <wp:inline distB="19050" distT="19050" distL="19050" distR="19050">
            <wp:extent cx="2723670" cy="2795346"/>
            <wp:effectExtent b="0" l="0" r="0" t="0"/>
            <wp:docPr id="4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723670" cy="279534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18895" cy="3020088"/>
            <wp:effectExtent b="0" l="0" r="0" t="0"/>
            <wp:docPr id="40"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2618895" cy="302008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101601</wp:posOffset>
                </wp:positionH>
                <wp:positionV relativeFrom="paragraph">
                  <wp:posOffset>1600200</wp:posOffset>
                </wp:positionV>
                <wp:extent cx="3829050" cy="1515092"/>
                <wp:effectExtent b="0" l="0" r="0" t="0"/>
                <wp:wrapNone/>
                <wp:docPr id="27" name=""/>
                <a:graphic>
                  <a:graphicData uri="http://schemas.microsoft.com/office/word/2010/wordprocessingGroup">
                    <wpg:wgp>
                      <wpg:cNvGrpSpPr/>
                      <wpg:grpSpPr>
                        <a:xfrm>
                          <a:off x="3431475" y="3017700"/>
                          <a:ext cx="3829050" cy="1515092"/>
                          <a:chOff x="3431475" y="3017700"/>
                          <a:chExt cx="3829050" cy="1566000"/>
                        </a:xfrm>
                      </wpg:grpSpPr>
                      <wpg:grpSp>
                        <wpg:cNvGrpSpPr/>
                        <wpg:grpSpPr>
                          <a:xfrm>
                            <a:off x="3431475" y="3022454"/>
                            <a:ext cx="3829050" cy="1515092"/>
                            <a:chOff x="328523" y="2104754"/>
                            <a:chExt cx="5277168" cy="2074945"/>
                          </a:xfrm>
                        </wpg:grpSpPr>
                        <wps:wsp>
                          <wps:cNvSpPr/>
                          <wps:cNvPr id="3" name="Shape 3"/>
                          <wps:spPr>
                            <a:xfrm>
                              <a:off x="328523" y="2104754"/>
                              <a:ext cx="5277150" cy="2074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159569" y="3127724"/>
                              <a:ext cx="1070400" cy="115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610255" y="2796331"/>
                              <a:ext cx="1619700" cy="446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a:off x="3168793" y="3026929"/>
                              <a:ext cx="13899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Dual Motors</w:t>
                                </w:r>
                              </w:p>
                            </w:txbxContent>
                          </wps:txbx>
                          <wps:bodyPr anchorCtr="0" anchor="t" bIns="91425" lIns="91425" spcFirstLastPara="1" rIns="91425" wrap="square" tIns="91425">
                            <a:noAutofit/>
                          </wps:bodyPr>
                        </wps:wsp>
                        <wps:wsp>
                          <wps:cNvCnPr/>
                          <wps:spPr>
                            <a:xfrm>
                              <a:off x="3286340" y="2104756"/>
                              <a:ext cx="1014000" cy="115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4215791" y="2104754"/>
                              <a:ext cx="1389900" cy="58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6"/>
                                    <w:vertAlign w:val="baseline"/>
                                  </w:rPr>
                                  <w:t xml:space="preserve">Pneumatic Actuation</w:t>
                                </w:r>
                              </w:p>
                            </w:txbxContent>
                          </wps:txbx>
                          <wps:bodyPr anchorCtr="0" anchor="t" bIns="91425" lIns="91425" spcFirstLastPara="1" rIns="91425" wrap="square" tIns="91425">
                            <a:noAutofit/>
                          </wps:bodyPr>
                        </wps:wsp>
                        <wps:wsp>
                          <wps:cNvCnPr/>
                          <wps:spPr>
                            <a:xfrm>
                              <a:off x="328523" y="2897199"/>
                              <a:ext cx="2422800" cy="128250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wps:wsp>
                          <wps:cNvSpPr/>
                          <wps:cNvPr id="10" name="Shape 10"/>
                          <wps:spPr>
                            <a:xfrm>
                              <a:off x="328523" y="3633238"/>
                              <a:ext cx="16197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23.5” Bar Design</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101601</wp:posOffset>
                </wp:positionH>
                <wp:positionV relativeFrom="paragraph">
                  <wp:posOffset>1600200</wp:posOffset>
                </wp:positionV>
                <wp:extent cx="3829050" cy="1515092"/>
                <wp:effectExtent b="0" l="0" r="0" t="0"/>
                <wp:wrapNone/>
                <wp:docPr id="27"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3829050" cy="1515092"/>
                        </a:xfrm>
                        <a:prstGeom prst="rect"/>
                        <a:ln/>
                      </pic:spPr>
                    </pic:pic>
                  </a:graphicData>
                </a:graphic>
              </wp:anchor>
            </w:drawing>
          </mc:Fallback>
        </mc:AlternateContent>
      </w:r>
    </w:p>
    <w:p w:rsidR="00000000" w:rsidDel="00000000" w:rsidP="00000000" w:rsidRDefault="00000000" w:rsidRPr="00000000" w14:paraId="0000004F">
      <w:pPr>
        <w:spacing w:before="0" w:line="276" w:lineRule="auto"/>
        <w:ind w:left="0"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0">
      <w:pPr>
        <w:spacing w:before="0" w:line="276" w:lineRule="auto"/>
        <w:ind w:firstLine="72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1">
      <w:pPr>
        <w:spacing w:before="0" w:line="276" w:lineRule="auto"/>
        <w:ind w:firstLine="720"/>
        <w:rPr>
          <w:rFonts w:ascii="Arial" w:cs="Arial" w:eastAsia="Arial" w:hAnsi="Arial"/>
          <w:color w:val="000000"/>
        </w:rPr>
      </w:pPr>
      <w:r w:rsidDel="00000000" w:rsidR="00000000" w:rsidRPr="00000000">
        <w:rPr>
          <w:rFonts w:ascii="Arial" w:cs="Arial" w:eastAsia="Arial" w:hAnsi="Arial"/>
          <w:color w:val="000000"/>
          <w:rtl w:val="0"/>
        </w:rPr>
        <w:t xml:space="preserve">Our intake is designed to limit and avoid possible damages on the field.The intake's short quad-arm assembly improves this year’s design from the fragility of our past robots. In addition, the intake utilizes a simple roller system, resulting in a quick and efficient collection of cargo. By having the surface speed of the wheels higher than the speed of the drive base, any cargo we come across on the field will be quickly controlled and collected by the robot.</w:t>
      </w:r>
    </w:p>
    <w:p w:rsidR="00000000" w:rsidDel="00000000" w:rsidP="00000000" w:rsidRDefault="00000000" w:rsidRPr="00000000" w14:paraId="00000052">
      <w:pP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53">
      <w:pPr>
        <w:rPr>
          <w:color w:val="000000"/>
        </w:rPr>
      </w:pPr>
      <w:r w:rsidDel="00000000" w:rsidR="00000000" w:rsidRPr="00000000">
        <w:rPr>
          <w:b w:val="1"/>
          <w:color w:val="000000"/>
          <w:sz w:val="28"/>
          <w:szCs w:val="28"/>
          <w:rtl w:val="0"/>
        </w:rPr>
        <w:t xml:space="preserve">Highlights</w:t>
      </w:r>
      <w:r w:rsidDel="00000000" w:rsidR="00000000" w:rsidRPr="00000000">
        <w:rPr>
          <w:rtl w:val="0"/>
        </w:rPr>
      </w:r>
    </w:p>
    <w:p w:rsidR="00000000" w:rsidDel="00000000" w:rsidP="00000000" w:rsidRDefault="00000000" w:rsidRPr="00000000" w14:paraId="00000054">
      <w:pPr>
        <w:numPr>
          <w:ilvl w:val="0"/>
          <w:numId w:val="4"/>
        </w:numPr>
        <w:spacing w:before="0" w:line="36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Stable quad-arm design</w:t>
      </w:r>
    </w:p>
    <w:p w:rsidR="00000000" w:rsidDel="00000000" w:rsidP="00000000" w:rsidRDefault="00000000" w:rsidRPr="00000000" w14:paraId="00000055">
      <w:pPr>
        <w:numPr>
          <w:ilvl w:val="0"/>
          <w:numId w:val="4"/>
        </w:numPr>
        <w:spacing w:before="0" w:line="36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4200 rpm roller speed</w:t>
      </w:r>
    </w:p>
    <w:p w:rsidR="00000000" w:rsidDel="00000000" w:rsidP="00000000" w:rsidRDefault="00000000" w:rsidRPr="00000000" w14:paraId="00000056">
      <w:pPr>
        <w:numPr>
          <w:ilvl w:val="0"/>
          <w:numId w:val="4"/>
        </w:numPr>
        <w:spacing w:before="0" w:line="36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Compact and effective 23.5” roller bar</w:t>
      </w:r>
      <w:r w:rsidDel="00000000" w:rsidR="00000000" w:rsidRPr="00000000">
        <w:br w:type="page"/>
      </w:r>
      <w:r w:rsidDel="00000000" w:rsidR="00000000" w:rsidRPr="00000000">
        <w:rPr>
          <w:rtl w:val="0"/>
        </w:rPr>
      </w:r>
    </w:p>
    <w:p w:rsidR="00000000" w:rsidDel="00000000" w:rsidP="00000000" w:rsidRDefault="00000000" w:rsidRPr="00000000" w14:paraId="00000057">
      <w:pPr>
        <w:spacing w:before="0" w:line="276" w:lineRule="auto"/>
        <w:ind w:left="0" w:firstLine="0"/>
        <w:rPr/>
      </w:pPr>
      <w:r w:rsidDel="00000000" w:rsidR="00000000" w:rsidRPr="00000000">
        <w:rPr>
          <w:color w:val="000000"/>
          <w:sz w:val="60"/>
          <w:szCs w:val="60"/>
          <w:u w:val="single"/>
          <w:rtl w:val="0"/>
        </w:rPr>
        <w:t xml:space="preserve">M</w:t>
      </w:r>
      <w:r w:rsidDel="00000000" w:rsidR="00000000" w:rsidRPr="00000000">
        <w:rPr>
          <w:color w:val="000000"/>
          <w:sz w:val="48"/>
          <w:szCs w:val="48"/>
          <w:u w:val="single"/>
          <w:rtl w:val="0"/>
        </w:rPr>
        <w:t xml:space="preserve">IDTAKE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119063</wp:posOffset>
            </wp:positionV>
            <wp:extent cx="3319463" cy="3213747"/>
            <wp:effectExtent b="0" l="0" r="0" t="0"/>
            <wp:wrapNone/>
            <wp:docPr id="29"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3319463" cy="321374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-95248</wp:posOffset>
            </wp:positionH>
            <wp:positionV relativeFrom="paragraph">
              <wp:posOffset>528638</wp:posOffset>
            </wp:positionV>
            <wp:extent cx="3165626" cy="2376488"/>
            <wp:effectExtent b="0" l="0" r="0" t="0"/>
            <wp:wrapNone/>
            <wp:docPr id="28"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3165626" cy="2376488"/>
                    </a:xfrm>
                    <a:prstGeom prst="rect"/>
                    <a:ln/>
                  </pic:spPr>
                </pic:pic>
              </a:graphicData>
            </a:graphic>
          </wp:anchor>
        </w:drawing>
      </w:r>
    </w:p>
    <w:p w:rsidR="00000000" w:rsidDel="00000000" w:rsidP="00000000" w:rsidRDefault="00000000" w:rsidRPr="00000000" w14:paraId="00000058">
      <w:pPr>
        <w:ind w:left="0" w:firstLine="720"/>
        <w:rPr>
          <w:rFonts w:ascii="Arial" w:cs="Arial" w:eastAsia="Arial" w:hAnsi="Arial"/>
          <w:color w:val="000000"/>
        </w:rPr>
      </w:pPr>
      <w:r w:rsidDel="00000000" w:rsidR="00000000" w:rsidRPr="00000000">
        <w:rPr>
          <w:rtl w:val="0"/>
        </w:rPr>
      </w:r>
    </w:p>
    <w:p w:rsidR="00000000" w:rsidDel="00000000" w:rsidP="00000000" w:rsidRDefault="00000000" w:rsidRPr="00000000" w14:paraId="00000059">
      <w:pPr>
        <w:ind w:left="0" w:firstLine="720"/>
        <w:rPr>
          <w:rFonts w:ascii="Arial" w:cs="Arial" w:eastAsia="Arial" w:hAnsi="Arial"/>
          <w:color w:val="000000"/>
        </w:rPr>
      </w:pPr>
      <w:r w:rsidDel="00000000" w:rsidR="00000000" w:rsidRPr="00000000">
        <w:rPr>
          <w:rtl w:val="0"/>
        </w:rPr>
      </w:r>
    </w:p>
    <w:p w:rsidR="00000000" w:rsidDel="00000000" w:rsidP="00000000" w:rsidRDefault="00000000" w:rsidRPr="00000000" w14:paraId="0000005A">
      <w:pPr>
        <w:ind w:left="0" w:firstLine="720"/>
        <w:rPr>
          <w:rFonts w:ascii="Arial" w:cs="Arial" w:eastAsia="Arial" w:hAnsi="Arial"/>
          <w:color w:val="000000"/>
        </w:rPr>
      </w:pPr>
      <w:r w:rsidDel="00000000" w:rsidR="00000000" w:rsidRPr="00000000">
        <w:rPr>
          <w:rtl w:val="0"/>
        </w:rPr>
      </w:r>
    </w:p>
    <w:p w:rsidR="00000000" w:rsidDel="00000000" w:rsidP="00000000" w:rsidRDefault="00000000" w:rsidRPr="00000000" w14:paraId="0000005B">
      <w:pPr>
        <w:ind w:left="0" w:firstLine="720"/>
        <w:rPr>
          <w:rFonts w:ascii="Arial" w:cs="Arial" w:eastAsia="Arial" w:hAnsi="Arial"/>
          <w:color w:val="000000"/>
        </w:rPr>
      </w:pPr>
      <w:r w:rsidDel="00000000" w:rsidR="00000000" w:rsidRPr="00000000">
        <w:rPr>
          <w:rtl w:val="0"/>
        </w:rPr>
      </w:r>
    </w:p>
    <w:p w:rsidR="00000000" w:rsidDel="00000000" w:rsidP="00000000" w:rsidRDefault="00000000" w:rsidRPr="00000000" w14:paraId="0000005C">
      <w:pPr>
        <w:ind w:left="0" w:firstLine="720"/>
        <w:rPr>
          <w:rFonts w:ascii="Arial" w:cs="Arial" w:eastAsia="Arial" w:hAnsi="Arial"/>
          <w:color w:val="000000"/>
        </w:rPr>
      </w:pPr>
      <w:r w:rsidDel="00000000" w:rsidR="00000000" w:rsidRPr="00000000">
        <w:rPr>
          <w:rtl w:val="0"/>
        </w:rPr>
      </w:r>
    </w:p>
    <w:p w:rsidR="00000000" w:rsidDel="00000000" w:rsidP="00000000" w:rsidRDefault="00000000" w:rsidRPr="00000000" w14:paraId="0000005D">
      <w:pPr>
        <w:ind w:left="0" w:firstLine="720"/>
        <w:rPr>
          <w:rFonts w:ascii="Arial" w:cs="Arial" w:eastAsia="Arial" w:hAnsi="Arial"/>
          <w:color w:val="000000"/>
        </w:rPr>
      </w:pPr>
      <w:r w:rsidDel="00000000" w:rsidR="00000000" w:rsidRPr="00000000">
        <w:rPr>
          <w:rtl w:val="0"/>
        </w:rPr>
      </w:r>
    </w:p>
    <w:p w:rsidR="00000000" w:rsidDel="00000000" w:rsidP="00000000" w:rsidRDefault="00000000" w:rsidRPr="00000000" w14:paraId="0000005E">
      <w:pPr>
        <w:ind w:left="0" w:firstLine="720"/>
        <w:rPr>
          <w:rFonts w:ascii="Arial" w:cs="Arial" w:eastAsia="Arial" w:hAnsi="Arial"/>
          <w:color w:val="000000"/>
        </w:rPr>
      </w:pPr>
      <w:r w:rsidDel="00000000" w:rsidR="00000000" w:rsidRPr="00000000">
        <w:rPr>
          <w:rtl w:val="0"/>
        </w:rPr>
      </w:r>
    </w:p>
    <w:p w:rsidR="00000000" w:rsidDel="00000000" w:rsidP="00000000" w:rsidRDefault="00000000" w:rsidRPr="00000000" w14:paraId="0000005F">
      <w:pPr>
        <w:ind w:left="0" w:firstLine="720"/>
        <w:rPr>
          <w:rFonts w:ascii="Arial" w:cs="Arial" w:eastAsia="Arial" w:hAnsi="Arial"/>
          <w:b w:val="1"/>
          <w:color w:val="000000"/>
          <w:sz w:val="16"/>
          <w:szCs w:val="16"/>
        </w:rPr>
      </w:pPr>
      <w:r w:rsidDel="00000000" w:rsidR="00000000" w:rsidRPr="00000000">
        <w:rPr>
          <w:rFonts w:ascii="Arial" w:cs="Arial" w:eastAsia="Arial" w:hAnsi="Arial"/>
          <w:b w:val="1"/>
          <w:color w:val="000000"/>
          <w:rtl w:val="0"/>
        </w:rPr>
        <w:t xml:space="preserve">Top view, looking down</w:t>
      </w:r>
      <w:r w:rsidDel="00000000" w:rsidR="00000000" w:rsidRPr="00000000">
        <w:rPr>
          <w:rtl w:val="0"/>
        </w:rPr>
      </w:r>
    </w:p>
    <w:p w:rsidR="00000000" w:rsidDel="00000000" w:rsidP="00000000" w:rsidRDefault="00000000" w:rsidRPr="00000000" w14:paraId="00000060">
      <w:pPr>
        <w:ind w:left="0" w:firstLine="720"/>
        <w:rPr>
          <w:rFonts w:ascii="Arial" w:cs="Arial" w:eastAsia="Arial" w:hAnsi="Arial"/>
          <w:color w:val="000000"/>
        </w:rPr>
      </w:pPr>
      <w:r w:rsidDel="00000000" w:rsidR="00000000" w:rsidRPr="00000000">
        <w:rPr>
          <w:rtl w:val="0"/>
        </w:rPr>
      </w:r>
    </w:p>
    <w:p w:rsidR="00000000" w:rsidDel="00000000" w:rsidP="00000000" w:rsidRDefault="00000000" w:rsidRPr="00000000" w14:paraId="00000061">
      <w:pPr>
        <w:ind w:left="0" w:firstLine="720"/>
        <w:rPr>
          <w:rFonts w:ascii="Arial" w:cs="Arial" w:eastAsia="Arial" w:hAnsi="Arial"/>
          <w:color w:val="000000"/>
        </w:rPr>
      </w:pPr>
      <w:r w:rsidDel="00000000" w:rsidR="00000000" w:rsidRPr="00000000">
        <w:rPr>
          <w:rFonts w:ascii="Arial" w:cs="Arial" w:eastAsia="Arial" w:hAnsi="Arial"/>
          <w:color w:val="000000"/>
          <w:rtl w:val="0"/>
        </w:rPr>
        <w:t xml:space="preserve">The midtake conveyor system provides the backbone of our robot both structurally and mechanically. It provides the framework and mounting points for our intake, shooter, and turret subsystems, while functioning as a medium by which cargo is transferred from the intake to the shooter. </w:t>
      </w:r>
      <w:r w:rsidDel="00000000" w:rsidR="00000000" w:rsidRPr="00000000">
        <w:rPr>
          <w:rFonts w:ascii="Arial" w:cs="Arial" w:eastAsia="Arial" w:hAnsi="Arial"/>
          <w:color w:val="000000"/>
          <w:highlight w:val="white"/>
          <w:rtl w:val="0"/>
        </w:rPr>
        <w:t xml:space="preserve">Our 12 belt pulley system uses feedback from beam-break sensors to automatically store and sequence cargo balls.</w:t>
      </w:r>
      <w:r w:rsidDel="00000000" w:rsidR="00000000" w:rsidRPr="00000000">
        <w:rPr>
          <w:rtl w:val="0"/>
        </w:rPr>
      </w:r>
    </w:p>
    <w:p w:rsidR="00000000" w:rsidDel="00000000" w:rsidP="00000000" w:rsidRDefault="00000000" w:rsidRPr="00000000" w14:paraId="00000062">
      <w:pPr>
        <w:ind w:firstLine="720"/>
        <w:rPr>
          <w:rFonts w:ascii="Arial" w:cs="Arial" w:eastAsia="Arial" w:hAnsi="Arial"/>
          <w:color w:val="000000"/>
        </w:rPr>
      </w:pPr>
      <w:r w:rsidDel="00000000" w:rsidR="00000000" w:rsidRPr="00000000">
        <w:rPr>
          <w:rtl w:val="0"/>
        </w:rPr>
      </w:r>
    </w:p>
    <w:p w:rsidR="00000000" w:rsidDel="00000000" w:rsidP="00000000" w:rsidRDefault="00000000" w:rsidRPr="00000000" w14:paraId="00000063">
      <w:pPr>
        <w:ind w:left="0" w:firstLine="0"/>
        <w:rPr>
          <w:b w:val="1"/>
          <w:color w:val="000000"/>
          <w:sz w:val="28"/>
          <w:szCs w:val="28"/>
        </w:rPr>
      </w:pPr>
      <w:r w:rsidDel="00000000" w:rsidR="00000000" w:rsidRPr="00000000">
        <w:rPr>
          <w:b w:val="1"/>
          <w:color w:val="000000"/>
          <w:sz w:val="28"/>
          <w:szCs w:val="28"/>
          <w:rtl w:val="0"/>
        </w:rPr>
        <w:t xml:space="preserve">Highlights</w:t>
      </w:r>
    </w:p>
    <w:p w:rsidR="00000000" w:rsidDel="00000000" w:rsidP="00000000" w:rsidRDefault="00000000" w:rsidRPr="00000000" w14:paraId="00000064">
      <w:pPr>
        <w:numPr>
          <w:ilvl w:val="0"/>
          <w:numId w:val="2"/>
        </w:numPr>
        <w:spacing w:after="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8"/>
          <w:szCs w:val="28"/>
          <w:rtl w:val="0"/>
        </w:rPr>
        <w:t xml:space="preserve">Primary Mounting Structure</w:t>
      </w:r>
      <w:r w:rsidDel="00000000" w:rsidR="00000000" w:rsidRPr="00000000">
        <w:rPr>
          <w:rtl w:val="0"/>
        </w:rPr>
      </w:r>
    </w:p>
    <w:p w:rsidR="00000000" w:rsidDel="00000000" w:rsidP="00000000" w:rsidRDefault="00000000" w:rsidRPr="00000000" w14:paraId="00000065">
      <w:pPr>
        <w:numPr>
          <w:ilvl w:val="0"/>
          <w:numId w:val="2"/>
        </w:numPr>
        <w:spacing w:after="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8"/>
          <w:szCs w:val="28"/>
          <w:rtl w:val="0"/>
        </w:rPr>
        <w:t xml:space="preserve">Simple, Custom Pulley Design </w:t>
      </w:r>
      <w:r w:rsidDel="00000000" w:rsidR="00000000" w:rsidRPr="00000000">
        <w:rPr>
          <w:rtl w:val="0"/>
        </w:rPr>
      </w:r>
    </w:p>
    <w:p w:rsidR="00000000" w:rsidDel="00000000" w:rsidP="00000000" w:rsidRDefault="00000000" w:rsidRPr="00000000" w14:paraId="00000066">
      <w:pPr>
        <w:numPr>
          <w:ilvl w:val="0"/>
          <w:numId w:val="2"/>
        </w:numPr>
        <w:spacing w:after="0" w:before="0" w:line="360" w:lineRule="auto"/>
        <w:ind w:left="720" w:hanging="360"/>
        <w:rPr>
          <w:rFonts w:ascii="Arial" w:cs="Arial" w:eastAsia="Arial" w:hAnsi="Arial"/>
          <w:color w:val="000000"/>
          <w:u w:val="none"/>
        </w:rPr>
      </w:pPr>
      <w:r w:rsidDel="00000000" w:rsidR="00000000" w:rsidRPr="00000000">
        <w:rPr>
          <w:rFonts w:ascii="Arial" w:cs="Arial" w:eastAsia="Arial" w:hAnsi="Arial"/>
          <w:color w:val="000000"/>
          <w:sz w:val="28"/>
          <w:szCs w:val="28"/>
          <w:rtl w:val="0"/>
        </w:rPr>
        <w:t xml:space="preserve">Shafts spinning at approx 2000 rpm</w:t>
      </w:r>
      <w:r w:rsidDel="00000000" w:rsidR="00000000" w:rsidRPr="00000000">
        <w:rPr>
          <w:rtl w:val="0"/>
        </w:rPr>
      </w:r>
    </w:p>
    <w:p w:rsidR="00000000" w:rsidDel="00000000" w:rsidP="00000000" w:rsidRDefault="00000000" w:rsidRPr="00000000" w14:paraId="00000067">
      <w:pPr>
        <w:numPr>
          <w:ilvl w:val="0"/>
          <w:numId w:val="2"/>
        </w:numPr>
        <w:spacing w:before="0" w:line="360" w:lineRule="auto"/>
        <w:ind w:left="720" w:hanging="360"/>
        <w:rPr>
          <w:rFonts w:ascii="Arial" w:cs="Arial" w:eastAsia="Arial" w:hAnsi="Arial"/>
          <w:color w:val="000000"/>
          <w:sz w:val="28"/>
          <w:szCs w:val="28"/>
          <w:u w:val="none"/>
        </w:rPr>
      </w:pPr>
      <w:r w:rsidDel="00000000" w:rsidR="00000000" w:rsidRPr="00000000">
        <w:rPr>
          <w:rFonts w:ascii="Arial" w:cs="Arial" w:eastAsia="Arial" w:hAnsi="Arial"/>
          <w:color w:val="000000"/>
          <w:sz w:val="28"/>
          <w:szCs w:val="28"/>
          <w:rtl w:val="0"/>
        </w:rPr>
        <w:t xml:space="preserve">Sensor-based automated cargo handling.</w:t>
      </w:r>
      <w:r w:rsidDel="00000000" w:rsidR="00000000" w:rsidRPr="00000000">
        <w:br w:type="page"/>
      </w:r>
      <w:r w:rsidDel="00000000" w:rsidR="00000000" w:rsidRPr="00000000">
        <w:rPr>
          <w:rtl w:val="0"/>
        </w:rPr>
      </w:r>
    </w:p>
    <w:p w:rsidR="00000000" w:rsidDel="00000000" w:rsidP="00000000" w:rsidRDefault="00000000" w:rsidRPr="00000000" w14:paraId="00000068">
      <w:pPr>
        <w:rPr>
          <w:color w:val="000000"/>
          <w:sz w:val="48"/>
          <w:szCs w:val="48"/>
          <w:u w:val="single"/>
        </w:rPr>
      </w:pPr>
      <w:r w:rsidDel="00000000" w:rsidR="00000000" w:rsidRPr="00000000">
        <w:rPr>
          <w:color w:val="000000"/>
          <w:sz w:val="60"/>
          <w:szCs w:val="60"/>
          <w:u w:val="single"/>
          <w:rtl w:val="0"/>
        </w:rPr>
        <w:t xml:space="preserve">S</w:t>
      </w:r>
      <w:r w:rsidDel="00000000" w:rsidR="00000000" w:rsidRPr="00000000">
        <w:rPr>
          <w:color w:val="000000"/>
          <w:sz w:val="48"/>
          <w:szCs w:val="48"/>
          <w:u w:val="single"/>
          <w:rtl w:val="0"/>
        </w:rPr>
        <w:t xml:space="preserve">HOOTER</w:t>
      </w:r>
    </w:p>
    <w:p w:rsidR="00000000" w:rsidDel="00000000" w:rsidP="00000000" w:rsidRDefault="00000000" w:rsidRPr="00000000" w14:paraId="00000069">
      <w:pPr>
        <w:rPr/>
      </w:pPr>
      <w:r w:rsidDel="00000000" w:rsidR="00000000" w:rsidRPr="00000000">
        <w:rPr/>
        <w:drawing>
          <wp:inline distB="114300" distT="114300" distL="114300" distR="114300">
            <wp:extent cx="1909713" cy="1884363"/>
            <wp:effectExtent b="0" l="0" r="0" t="0"/>
            <wp:docPr id="42"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1909713" cy="1884363"/>
                    </a:xfrm>
                    <a:prstGeom prst="rect"/>
                    <a:ln/>
                  </pic:spPr>
                </pic:pic>
              </a:graphicData>
            </a:graphic>
          </wp:inline>
        </w:drawing>
      </w:r>
      <w:r w:rsidDel="00000000" w:rsidR="00000000" w:rsidRPr="00000000">
        <w:rPr/>
        <w:drawing>
          <wp:inline distB="114300" distT="114300" distL="114300" distR="114300">
            <wp:extent cx="2300332" cy="1979613"/>
            <wp:effectExtent b="0" l="0" r="0" t="0"/>
            <wp:docPr id="43"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2300332" cy="1979613"/>
                    </a:xfrm>
                    <a:prstGeom prst="rect"/>
                    <a:ln/>
                  </pic:spPr>
                </pic:pic>
              </a:graphicData>
            </a:graphic>
          </wp:inline>
        </w:drawing>
      </w:r>
      <w:r w:rsidDel="00000000" w:rsidR="00000000" w:rsidRPr="00000000">
        <w:rPr/>
        <w:drawing>
          <wp:inline distB="114300" distT="114300" distL="114300" distR="114300">
            <wp:extent cx="1542703" cy="1795463"/>
            <wp:effectExtent b="0" l="0" r="0" t="0"/>
            <wp:docPr id="44"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1542703" cy="179546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A">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 Front View                                                                                       Top View</w:t>
      </w:r>
    </w:p>
    <w:p w:rsidR="00000000" w:rsidDel="00000000" w:rsidP="00000000" w:rsidRDefault="00000000" w:rsidRPr="00000000" w14:paraId="0000006B">
      <w:pPr>
        <w:ind w:firstLine="720"/>
        <w:rPr>
          <w:rFonts w:ascii="Arial" w:cs="Arial" w:eastAsia="Arial" w:hAnsi="Arial"/>
          <w:color w:val="000000"/>
        </w:rPr>
      </w:pPr>
      <w:r w:rsidDel="00000000" w:rsidR="00000000" w:rsidRPr="00000000">
        <w:rPr>
          <w:rtl w:val="0"/>
        </w:rPr>
      </w:r>
    </w:p>
    <w:p w:rsidR="00000000" w:rsidDel="00000000" w:rsidP="00000000" w:rsidRDefault="00000000" w:rsidRPr="00000000" w14:paraId="0000006C">
      <w:pPr>
        <w:ind w:firstLine="720"/>
        <w:rPr>
          <w:rFonts w:ascii="Arial" w:cs="Arial" w:eastAsia="Arial" w:hAnsi="Arial"/>
          <w:color w:val="000000"/>
        </w:rPr>
      </w:pPr>
      <w:r w:rsidDel="00000000" w:rsidR="00000000" w:rsidRPr="00000000">
        <w:rPr>
          <w:rFonts w:ascii="Arial" w:cs="Arial" w:eastAsia="Arial" w:hAnsi="Arial"/>
          <w:color w:val="000000"/>
          <w:highlight w:val="white"/>
          <w:rtl w:val="0"/>
        </w:rPr>
        <w:t xml:space="preserve">Our shooter system integrates previous design experience while meeting the challenges of this season’s game pieces and a different shot trajectory. While this year's shooter functions very similarly to our design from last season, it has been finely tuned to provide the perfect amount of cargo ball compression to give each shot the ideal arc. Two sets of controllable wheels gives us the ability to change our shot angle and shoot from a wide range of distances.</w:t>
      </w:r>
      <w:r w:rsidDel="00000000" w:rsidR="00000000" w:rsidRPr="00000000">
        <w:rPr>
          <w:rtl w:val="0"/>
        </w:rPr>
      </w:r>
    </w:p>
    <w:p w:rsidR="00000000" w:rsidDel="00000000" w:rsidP="00000000" w:rsidRDefault="00000000" w:rsidRPr="00000000" w14:paraId="0000006D">
      <w:pPr>
        <w:ind w:firstLine="720"/>
        <w:rPr>
          <w:rFonts w:ascii="Arial" w:cs="Arial" w:eastAsia="Arial" w:hAnsi="Arial"/>
          <w:color w:val="000000"/>
        </w:rPr>
      </w:pPr>
      <w:r w:rsidDel="00000000" w:rsidR="00000000" w:rsidRPr="00000000">
        <w:rPr>
          <w:rtl w:val="0"/>
        </w:rPr>
      </w:r>
    </w:p>
    <w:p w:rsidR="00000000" w:rsidDel="00000000" w:rsidP="00000000" w:rsidRDefault="00000000" w:rsidRPr="00000000" w14:paraId="0000006E">
      <w:pPr>
        <w:rPr>
          <w:color w:val="000000"/>
          <w:sz w:val="28"/>
          <w:szCs w:val="28"/>
        </w:rPr>
      </w:pPr>
      <w:r w:rsidDel="00000000" w:rsidR="00000000" w:rsidRPr="00000000">
        <w:rPr>
          <w:b w:val="1"/>
          <w:color w:val="000000"/>
          <w:sz w:val="28"/>
          <w:szCs w:val="28"/>
          <w:rtl w:val="0"/>
        </w:rPr>
        <w:t xml:space="preserve">Highlights</w:t>
      </w:r>
      <w:r w:rsidDel="00000000" w:rsidR="00000000" w:rsidRPr="00000000">
        <w:rPr>
          <w:rtl w:val="0"/>
        </w:rPr>
      </w:r>
    </w:p>
    <w:p w:rsidR="00000000" w:rsidDel="00000000" w:rsidP="00000000" w:rsidRDefault="00000000" w:rsidRPr="00000000" w14:paraId="0000006F">
      <w:pPr>
        <w:numPr>
          <w:ilvl w:val="0"/>
          <w:numId w:val="2"/>
        </w:numPr>
        <w:spacing w:after="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8"/>
          <w:szCs w:val="28"/>
          <w:rtl w:val="0"/>
        </w:rPr>
        <w:t xml:space="preserve">2000rpm Approximate Wheel Speed</w:t>
      </w:r>
      <w:r w:rsidDel="00000000" w:rsidR="00000000" w:rsidRPr="00000000">
        <w:rPr>
          <w:rtl w:val="0"/>
        </w:rPr>
      </w:r>
    </w:p>
    <w:p w:rsidR="00000000" w:rsidDel="00000000" w:rsidP="00000000" w:rsidRDefault="00000000" w:rsidRPr="00000000" w14:paraId="00000070">
      <w:pPr>
        <w:numPr>
          <w:ilvl w:val="0"/>
          <w:numId w:val="2"/>
        </w:numPr>
        <w:spacing w:after="0" w:before="0" w:line="360" w:lineRule="auto"/>
        <w:ind w:left="720" w:hanging="360"/>
        <w:rPr>
          <w:rFonts w:ascii="Arial" w:cs="Arial" w:eastAsia="Arial" w:hAnsi="Arial"/>
          <w:color w:val="000000"/>
          <w:u w:val="none"/>
        </w:rPr>
      </w:pPr>
      <w:r w:rsidDel="00000000" w:rsidR="00000000" w:rsidRPr="00000000">
        <w:rPr>
          <w:rFonts w:ascii="Arial" w:cs="Arial" w:eastAsia="Arial" w:hAnsi="Arial"/>
          <w:color w:val="000000"/>
          <w:sz w:val="28"/>
          <w:szCs w:val="28"/>
          <w:rtl w:val="0"/>
        </w:rPr>
        <w:t xml:space="preserve">8</w:t>
      </w:r>
      <w:r w:rsidDel="00000000" w:rsidR="00000000" w:rsidRPr="00000000">
        <w:rPr>
          <w:rFonts w:ascii="Arial" w:cs="Arial" w:eastAsia="Arial" w:hAnsi="Arial"/>
          <w:color w:val="000000"/>
          <w:sz w:val="28"/>
          <w:szCs w:val="28"/>
          <w:vertAlign w:val="superscript"/>
          <w:rtl w:val="0"/>
        </w:rPr>
        <w:t xml:space="preserve">th</w:t>
      </w:r>
      <w:r w:rsidDel="00000000" w:rsidR="00000000" w:rsidRPr="00000000">
        <w:rPr>
          <w:rFonts w:ascii="Arial" w:cs="Arial" w:eastAsia="Arial" w:hAnsi="Arial"/>
          <w:color w:val="000000"/>
          <w:sz w:val="28"/>
          <w:szCs w:val="28"/>
          <w:rtl w:val="0"/>
        </w:rPr>
        <w:t xml:space="preserve"> Shooter Iteration</w:t>
      </w:r>
      <w:r w:rsidDel="00000000" w:rsidR="00000000" w:rsidRPr="00000000">
        <w:rPr>
          <w:rtl w:val="0"/>
        </w:rPr>
      </w:r>
    </w:p>
    <w:p w:rsidR="00000000" w:rsidDel="00000000" w:rsidP="00000000" w:rsidRDefault="00000000" w:rsidRPr="00000000" w14:paraId="00000071">
      <w:pPr>
        <w:numPr>
          <w:ilvl w:val="0"/>
          <w:numId w:val="2"/>
        </w:numPr>
        <w:spacing w:before="0" w:line="360" w:lineRule="auto"/>
        <w:ind w:left="720" w:hanging="360"/>
        <w:rPr>
          <w:rFonts w:ascii="Arial" w:cs="Arial" w:eastAsia="Arial" w:hAnsi="Arial"/>
          <w:color w:val="000000"/>
          <w:sz w:val="28"/>
          <w:szCs w:val="28"/>
          <w:u w:val="none"/>
        </w:rPr>
      </w:pPr>
      <w:r w:rsidDel="00000000" w:rsidR="00000000" w:rsidRPr="00000000">
        <w:rPr>
          <w:rFonts w:ascii="Arial" w:cs="Arial" w:eastAsia="Arial" w:hAnsi="Arial"/>
          <w:color w:val="000000"/>
          <w:sz w:val="28"/>
          <w:szCs w:val="28"/>
          <w:rtl w:val="0"/>
        </w:rPr>
        <w:t xml:space="preserve">11 Wheel Grip System</w:t>
      </w:r>
      <w:r w:rsidDel="00000000" w:rsidR="00000000" w:rsidRPr="00000000">
        <w:rPr>
          <w:rtl w:val="0"/>
        </w:rPr>
      </w:r>
    </w:p>
    <w:p w:rsidR="00000000" w:rsidDel="00000000" w:rsidP="00000000" w:rsidRDefault="00000000" w:rsidRPr="00000000" w14:paraId="00000072">
      <w:pPr>
        <w:spacing w:line="360" w:lineRule="auto"/>
        <w:rPr>
          <w:color w:val="000000"/>
          <w:sz w:val="60"/>
          <w:szCs w:val="60"/>
          <w:u w:val="single"/>
        </w:rPr>
      </w:pPr>
      <w:r w:rsidDel="00000000" w:rsidR="00000000" w:rsidRPr="00000000">
        <w:rPr>
          <w:rtl w:val="0"/>
        </w:rPr>
      </w:r>
    </w:p>
    <w:p w:rsidR="00000000" w:rsidDel="00000000" w:rsidP="00000000" w:rsidRDefault="00000000" w:rsidRPr="00000000" w14:paraId="00000073">
      <w:pPr>
        <w:spacing w:line="360" w:lineRule="auto"/>
        <w:rPr>
          <w:rFonts w:ascii="Arial" w:cs="Arial" w:eastAsia="Arial" w:hAnsi="Arial"/>
          <w:color w:val="000000"/>
          <w:u w:val="single"/>
        </w:rPr>
      </w:pPr>
      <w:r w:rsidDel="00000000" w:rsidR="00000000" w:rsidRPr="00000000">
        <w:rPr>
          <w:color w:val="000000"/>
          <w:sz w:val="60"/>
          <w:szCs w:val="60"/>
          <w:u w:val="single"/>
          <w:rtl w:val="0"/>
        </w:rPr>
        <w:t xml:space="preserve">T</w:t>
      </w:r>
      <w:r w:rsidDel="00000000" w:rsidR="00000000" w:rsidRPr="00000000">
        <w:rPr>
          <w:color w:val="000000"/>
          <w:sz w:val="48"/>
          <w:szCs w:val="48"/>
          <w:u w:val="single"/>
          <w:rtl w:val="0"/>
        </w:rPr>
        <w:t xml:space="preserve">URRET</w:t>
      </w:r>
      <w:r w:rsidDel="00000000" w:rsidR="00000000" w:rsidRPr="00000000">
        <w:rPr>
          <w:rtl w:val="0"/>
        </w:rPr>
      </w:r>
    </w:p>
    <w:p w:rsidR="00000000" w:rsidDel="00000000" w:rsidP="00000000" w:rsidRDefault="00000000" w:rsidRPr="00000000" w14:paraId="00000074">
      <w:pPr>
        <w:jc w:val="center"/>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2262188" cy="2955578"/>
            <wp:effectExtent b="0" l="0" r="0" t="0"/>
            <wp:docPr id="46"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2262188" cy="2955578"/>
                    </a:xfrm>
                    <a:prstGeom prst="rect"/>
                    <a:ln/>
                  </pic:spPr>
                </pic:pic>
              </a:graphicData>
            </a:graphic>
          </wp:inline>
        </w:drawing>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rPr>
        <w:drawing>
          <wp:inline distB="114300" distT="114300" distL="114300" distR="114300">
            <wp:extent cx="3167758" cy="2932761"/>
            <wp:effectExtent b="0" l="0" r="0" t="0"/>
            <wp:docPr id="47"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3167758" cy="2932761"/>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rFonts w:ascii="Arial" w:cs="Arial" w:eastAsia="Arial" w:hAnsi="Arial"/>
          <w:color w:val="000000"/>
        </w:rPr>
      </w:pPr>
      <w:r w:rsidDel="00000000" w:rsidR="00000000" w:rsidRPr="00000000">
        <w:rPr>
          <w:rFonts w:ascii="Arial" w:cs="Arial" w:eastAsia="Arial" w:hAnsi="Arial"/>
          <w:color w:val="000000"/>
          <w:rtl w:val="0"/>
        </w:rPr>
        <w:tab/>
      </w:r>
    </w:p>
    <w:p w:rsidR="00000000" w:rsidDel="00000000" w:rsidP="00000000" w:rsidRDefault="00000000" w:rsidRPr="00000000" w14:paraId="00000076">
      <w:pPr>
        <w:ind w:firstLine="720"/>
        <w:rPr>
          <w:rFonts w:ascii="Arial" w:cs="Arial" w:eastAsia="Arial" w:hAnsi="Arial"/>
          <w:color w:val="000000"/>
        </w:rPr>
      </w:pPr>
      <w:r w:rsidDel="00000000" w:rsidR="00000000" w:rsidRPr="00000000">
        <w:rPr>
          <w:rFonts w:ascii="Arial" w:cs="Arial" w:eastAsia="Arial" w:hAnsi="Arial"/>
          <w:color w:val="000000"/>
          <w:rtl w:val="0"/>
        </w:rPr>
        <w:t xml:space="preserve">Our turret is mounted on the shooter subsystem and showcases our emphasis on driver usability. Building off of designs from previous seasons, the enlarged shooter system gives the user 220° aiming range. </w:t>
      </w:r>
      <w:r w:rsidDel="00000000" w:rsidR="00000000" w:rsidRPr="00000000">
        <w:rPr>
          <w:rFonts w:ascii="Arial" w:cs="Arial" w:eastAsia="Arial" w:hAnsi="Arial"/>
          <w:color w:val="000000"/>
          <w:highlight w:val="white"/>
          <w:rtl w:val="0"/>
        </w:rPr>
        <w:t xml:space="preserve">This allows the robot to easily track the target even while being heavily defended against. </w:t>
      </w:r>
      <w:r w:rsidDel="00000000" w:rsidR="00000000" w:rsidRPr="00000000">
        <w:rPr>
          <w:rFonts w:ascii="Arial" w:cs="Arial" w:eastAsia="Arial" w:hAnsi="Arial"/>
          <w:color w:val="000000"/>
          <w:rtl w:val="0"/>
        </w:rPr>
        <w:t xml:space="preserve">In addition, our robot</w:t>
      </w:r>
      <w:r w:rsidDel="00000000" w:rsidR="00000000" w:rsidRPr="00000000">
        <w:rPr>
          <w:rFonts w:ascii="Arial" w:cs="Arial" w:eastAsia="Arial" w:hAnsi="Arial"/>
          <w:color w:val="000000"/>
          <w:highlight w:val="white"/>
          <w:rtl w:val="0"/>
        </w:rPr>
        <w:t xml:space="preserve"> has a built in encoder zero position which is used to ensure the turret is not obstructing the path of the climber during Endgame.</w:t>
      </w:r>
      <w:r w:rsidDel="00000000" w:rsidR="00000000" w:rsidRPr="00000000">
        <w:rPr>
          <w:rtl w:val="0"/>
        </w:rPr>
      </w:r>
    </w:p>
    <w:p w:rsidR="00000000" w:rsidDel="00000000" w:rsidP="00000000" w:rsidRDefault="00000000" w:rsidRPr="00000000" w14:paraId="00000077">
      <w:pPr>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78">
      <w:pPr>
        <w:rPr>
          <w:color w:val="000000"/>
          <w:sz w:val="28"/>
          <w:szCs w:val="28"/>
        </w:rPr>
      </w:pPr>
      <w:r w:rsidDel="00000000" w:rsidR="00000000" w:rsidRPr="00000000">
        <w:rPr>
          <w:b w:val="1"/>
          <w:color w:val="000000"/>
          <w:sz w:val="28"/>
          <w:szCs w:val="28"/>
          <w:rtl w:val="0"/>
        </w:rPr>
        <w:t xml:space="preserve">Highlights</w:t>
      </w:r>
      <w:r w:rsidDel="00000000" w:rsidR="00000000" w:rsidRPr="00000000">
        <w:rPr>
          <w:rtl w:val="0"/>
        </w:rPr>
      </w:r>
    </w:p>
    <w:p w:rsidR="00000000" w:rsidDel="00000000" w:rsidP="00000000" w:rsidRDefault="00000000" w:rsidRPr="00000000" w14:paraId="00000079">
      <w:pPr>
        <w:numPr>
          <w:ilvl w:val="0"/>
          <w:numId w:val="2"/>
        </w:numPr>
        <w:spacing w:after="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8"/>
          <w:szCs w:val="28"/>
          <w:rtl w:val="0"/>
        </w:rPr>
        <w:t xml:space="preserve">188T Driving Belt</w:t>
      </w:r>
      <w:r w:rsidDel="00000000" w:rsidR="00000000" w:rsidRPr="00000000">
        <w:rPr>
          <w:rtl w:val="0"/>
        </w:rPr>
      </w:r>
    </w:p>
    <w:p w:rsidR="00000000" w:rsidDel="00000000" w:rsidP="00000000" w:rsidRDefault="00000000" w:rsidRPr="00000000" w14:paraId="0000007A">
      <w:pPr>
        <w:numPr>
          <w:ilvl w:val="0"/>
          <w:numId w:val="2"/>
        </w:numPr>
        <w:spacing w:after="0" w:before="0" w:line="360" w:lineRule="auto"/>
        <w:ind w:left="720" w:hanging="360"/>
        <w:rPr>
          <w:rFonts w:ascii="Arial" w:cs="Arial" w:eastAsia="Arial" w:hAnsi="Arial"/>
          <w:color w:val="000000"/>
          <w:sz w:val="28"/>
          <w:szCs w:val="28"/>
          <w:u w:val="none"/>
        </w:rPr>
      </w:pPr>
      <w:r w:rsidDel="00000000" w:rsidR="00000000" w:rsidRPr="00000000">
        <w:rPr>
          <w:rFonts w:ascii="Arial" w:cs="Arial" w:eastAsia="Arial" w:hAnsi="Arial"/>
          <w:color w:val="000000"/>
          <w:sz w:val="28"/>
          <w:szCs w:val="28"/>
          <w:rtl w:val="0"/>
        </w:rPr>
        <w:t xml:space="preserve">220</w:t>
      </w:r>
      <w:r w:rsidDel="00000000" w:rsidR="00000000" w:rsidRPr="00000000">
        <w:rPr>
          <w:rFonts w:ascii="Arial" w:cs="Arial" w:eastAsia="Arial" w:hAnsi="Arial"/>
          <w:color w:val="000000"/>
          <w:sz w:val="28"/>
          <w:szCs w:val="28"/>
          <w:vertAlign w:val="superscript"/>
          <w:rtl w:val="0"/>
        </w:rPr>
        <w:t xml:space="preserve">o</w:t>
      </w:r>
      <w:r w:rsidDel="00000000" w:rsidR="00000000" w:rsidRPr="00000000">
        <w:rPr>
          <w:rFonts w:ascii="Arial" w:cs="Arial" w:eastAsia="Arial" w:hAnsi="Arial"/>
          <w:color w:val="000000"/>
          <w:sz w:val="28"/>
          <w:szCs w:val="28"/>
          <w:rtl w:val="0"/>
        </w:rPr>
        <w:t xml:space="preserve"> Range of Motion</w:t>
      </w:r>
      <w:r w:rsidDel="00000000" w:rsidR="00000000" w:rsidRPr="00000000">
        <w:rPr>
          <w:rtl w:val="0"/>
        </w:rPr>
      </w:r>
    </w:p>
    <w:p w:rsidR="00000000" w:rsidDel="00000000" w:rsidP="00000000" w:rsidRDefault="00000000" w:rsidRPr="00000000" w14:paraId="0000007B">
      <w:pPr>
        <w:numPr>
          <w:ilvl w:val="0"/>
          <w:numId w:val="2"/>
        </w:numPr>
        <w:spacing w:before="0" w:line="360" w:lineRule="auto"/>
        <w:ind w:left="720" w:hanging="360"/>
        <w:rPr>
          <w:rFonts w:ascii="Arial" w:cs="Arial" w:eastAsia="Arial" w:hAnsi="Arial"/>
          <w:color w:val="000000"/>
          <w:sz w:val="28"/>
          <w:szCs w:val="28"/>
          <w:u w:val="none"/>
        </w:rPr>
      </w:pPr>
      <w:r w:rsidDel="00000000" w:rsidR="00000000" w:rsidRPr="00000000">
        <w:rPr>
          <w:rFonts w:ascii="Arial" w:cs="Arial" w:eastAsia="Arial" w:hAnsi="Arial"/>
          <w:color w:val="000000"/>
          <w:sz w:val="28"/>
          <w:szCs w:val="28"/>
          <w:rtl w:val="0"/>
        </w:rPr>
        <w:t xml:space="preserve">Built in Zero Position and Encoder Updates</w:t>
      </w:r>
      <w:r w:rsidDel="00000000" w:rsidR="00000000" w:rsidRPr="00000000">
        <w:br w:type="page"/>
      </w:r>
      <w:r w:rsidDel="00000000" w:rsidR="00000000" w:rsidRPr="00000000">
        <w:rPr>
          <w:rtl w:val="0"/>
        </w:rPr>
      </w:r>
    </w:p>
    <w:p w:rsidR="00000000" w:rsidDel="00000000" w:rsidP="00000000" w:rsidRDefault="00000000" w:rsidRPr="00000000" w14:paraId="0000007C">
      <w:pPr>
        <w:spacing w:line="360" w:lineRule="auto"/>
        <w:ind w:left="0" w:firstLine="0"/>
        <w:rPr>
          <w:color w:val="000000"/>
          <w:sz w:val="48"/>
          <w:szCs w:val="48"/>
          <w:u w:val="single"/>
        </w:rPr>
      </w:pPr>
      <w:r w:rsidDel="00000000" w:rsidR="00000000" w:rsidRPr="00000000">
        <w:rPr>
          <w:color w:val="000000"/>
          <w:sz w:val="60"/>
          <w:szCs w:val="60"/>
          <w:u w:val="single"/>
          <w:rtl w:val="0"/>
        </w:rPr>
        <w:t xml:space="preserve">C</w:t>
      </w:r>
      <w:r w:rsidDel="00000000" w:rsidR="00000000" w:rsidRPr="00000000">
        <w:rPr>
          <w:color w:val="000000"/>
          <w:sz w:val="48"/>
          <w:szCs w:val="48"/>
          <w:u w:val="single"/>
          <w:rtl w:val="0"/>
        </w:rPr>
        <w:t xml:space="preserve">LIMB</w:t>
      </w:r>
    </w:p>
    <w:p w:rsidR="00000000" w:rsidDel="00000000" w:rsidP="00000000" w:rsidRDefault="00000000" w:rsidRPr="00000000" w14:paraId="0000007D">
      <w:pPr>
        <w:jc w:val="center"/>
        <w:rPr/>
      </w:pPr>
      <w:r w:rsidDel="00000000" w:rsidR="00000000" w:rsidRPr="00000000">
        <w:rPr/>
        <w:drawing>
          <wp:inline distB="114300" distT="114300" distL="114300" distR="114300">
            <wp:extent cx="2617160" cy="2449512"/>
            <wp:effectExtent b="0" l="0" r="0" t="0"/>
            <wp:docPr id="49"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2617160" cy="2449512"/>
                    </a:xfrm>
                    <a:prstGeom prst="rect"/>
                    <a:ln/>
                  </pic:spPr>
                </pic:pic>
              </a:graphicData>
            </a:graphic>
          </wp:inline>
        </w:drawing>
      </w:r>
      <w:r w:rsidDel="00000000" w:rsidR="00000000" w:rsidRPr="00000000">
        <w:rPr/>
        <w:drawing>
          <wp:inline distB="114300" distT="114300" distL="114300" distR="114300">
            <wp:extent cx="2059971" cy="2811462"/>
            <wp:effectExtent b="0" l="0" r="0" t="0"/>
            <wp:docPr id="50"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2059971" cy="2811462"/>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Back of Robot                                             Front of Robot</w:t>
      </w:r>
    </w:p>
    <w:p w:rsidR="00000000" w:rsidDel="00000000" w:rsidP="00000000" w:rsidRDefault="00000000" w:rsidRPr="00000000" w14:paraId="0000007F">
      <w:pPr>
        <w:rPr>
          <w:color w:val="000000"/>
        </w:rPr>
      </w:pPr>
      <w:r w:rsidDel="00000000" w:rsidR="00000000" w:rsidRPr="00000000">
        <w:rPr>
          <w:color w:val="000000"/>
          <w:rtl w:val="0"/>
        </w:rPr>
        <w:tab/>
        <w:t xml:space="preserve">To tackle this season’s unique climb challenge, we decided to have a two-stage climb on the back of our robot that can tilt in either direction to allow us to climb on the Mid Bar. A custom climb consisting of two arms was designed for the front of the robot to complete transition to the different bars. The robot latches to the Mid Bar, uses the back double hooks to reach the High Bar, and secures the climb with the single hooks. This sequence is repeated to reach the Traverse Bar.</w:t>
      </w:r>
    </w:p>
    <w:p w:rsidR="00000000" w:rsidDel="00000000" w:rsidP="00000000" w:rsidRDefault="00000000" w:rsidRPr="00000000" w14:paraId="00000080">
      <w:pPr>
        <w:rPr>
          <w:color w:val="000000"/>
        </w:rPr>
      </w:pPr>
      <w:r w:rsidDel="00000000" w:rsidR="00000000" w:rsidRPr="00000000">
        <w:rPr>
          <w:rtl w:val="0"/>
        </w:rPr>
      </w:r>
    </w:p>
    <w:p w:rsidR="00000000" w:rsidDel="00000000" w:rsidP="00000000" w:rsidRDefault="00000000" w:rsidRPr="00000000" w14:paraId="00000081">
      <w:pPr>
        <w:rPr>
          <w:b w:val="1"/>
          <w:color w:val="000000"/>
          <w:sz w:val="28"/>
          <w:szCs w:val="28"/>
        </w:rPr>
      </w:pPr>
      <w:r w:rsidDel="00000000" w:rsidR="00000000" w:rsidRPr="00000000">
        <w:rPr>
          <w:b w:val="1"/>
          <w:color w:val="000000"/>
          <w:sz w:val="28"/>
          <w:szCs w:val="28"/>
          <w:rtl w:val="0"/>
        </w:rPr>
        <w:t xml:space="preserve">Highlights</w:t>
      </w:r>
    </w:p>
    <w:p w:rsidR="00000000" w:rsidDel="00000000" w:rsidP="00000000" w:rsidRDefault="00000000" w:rsidRPr="00000000" w14:paraId="00000082">
      <w:pPr>
        <w:numPr>
          <w:ilvl w:val="0"/>
          <w:numId w:val="11"/>
        </w:numPr>
        <w:spacing w:after="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63” rear climber extension </w:t>
      </w:r>
    </w:p>
    <w:p w:rsidR="00000000" w:rsidDel="00000000" w:rsidP="00000000" w:rsidRDefault="00000000" w:rsidRPr="00000000" w14:paraId="00000083">
      <w:pPr>
        <w:numPr>
          <w:ilvl w:val="0"/>
          <w:numId w:val="11"/>
        </w:numPr>
        <w:spacing w:after="0" w:before="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49” front climber extension</w:t>
      </w:r>
    </w:p>
    <w:p w:rsidR="00000000" w:rsidDel="00000000" w:rsidP="00000000" w:rsidRDefault="00000000" w:rsidRPr="00000000" w14:paraId="00000084">
      <w:pPr>
        <w:numPr>
          <w:ilvl w:val="0"/>
          <w:numId w:val="11"/>
        </w:numPr>
        <w:spacing w:before="0" w:lineRule="auto"/>
        <w:ind w:left="720" w:hanging="360"/>
        <w:rPr>
          <w:rFonts w:ascii="Arial" w:cs="Arial" w:eastAsia="Arial" w:hAnsi="Arial"/>
          <w:color w:val="000000"/>
          <w:sz w:val="28"/>
          <w:szCs w:val="28"/>
          <w:u w:val="none"/>
        </w:rPr>
      </w:pPr>
      <w:r w:rsidDel="00000000" w:rsidR="00000000" w:rsidRPr="00000000">
        <w:rPr>
          <w:rFonts w:ascii="Arial" w:cs="Arial" w:eastAsia="Arial" w:hAnsi="Arial"/>
          <w:color w:val="000000"/>
          <w:sz w:val="28"/>
          <w:szCs w:val="28"/>
          <w:rtl w:val="0"/>
        </w:rPr>
        <w:t xml:space="preserve">50⁰ rear climber rotation</w:t>
      </w:r>
      <w:r w:rsidDel="00000000" w:rsidR="00000000" w:rsidRPr="00000000">
        <w:rPr>
          <w:rtl w:val="0"/>
        </w:rPr>
      </w:r>
    </w:p>
    <w:p w:rsidR="00000000" w:rsidDel="00000000" w:rsidP="00000000" w:rsidRDefault="00000000" w:rsidRPr="00000000" w14:paraId="00000085">
      <w:pPr>
        <w:jc w:val="center"/>
        <w:rPr>
          <w:color w:val="000000"/>
          <w:sz w:val="60"/>
          <w:szCs w:val="60"/>
          <w:u w:val="single"/>
        </w:rPr>
      </w:pPr>
      <w:r w:rsidDel="00000000" w:rsidR="00000000" w:rsidRPr="00000000">
        <w:rPr>
          <w:color w:val="000000"/>
          <w:sz w:val="60"/>
          <w:szCs w:val="60"/>
          <w:u w:val="single"/>
          <w:rtl w:val="0"/>
        </w:rPr>
        <w:t xml:space="preserve">Programming</w:t>
      </w:r>
    </w:p>
    <w:p w:rsidR="00000000" w:rsidDel="00000000" w:rsidP="00000000" w:rsidRDefault="00000000" w:rsidRPr="00000000" w14:paraId="00000086">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447675</wp:posOffset>
            </wp:positionH>
            <wp:positionV relativeFrom="paragraph">
              <wp:posOffset>209550</wp:posOffset>
            </wp:positionV>
            <wp:extent cx="5495925" cy="7000875"/>
            <wp:effectExtent b="0" l="0" r="0" t="0"/>
            <wp:wrapNone/>
            <wp:docPr id="33" name="image21.png"/>
            <a:graphic>
              <a:graphicData uri="http://schemas.openxmlformats.org/drawingml/2006/picture">
                <pic:pic>
                  <pic:nvPicPr>
                    <pic:cNvPr id="0" name="image21.png"/>
                    <pic:cNvPicPr preferRelativeResize="0"/>
                  </pic:nvPicPr>
                  <pic:blipFill>
                    <a:blip r:embed="rId28"/>
                    <a:srcRect b="4544" l="0" r="0" t="0"/>
                    <a:stretch>
                      <a:fillRect/>
                    </a:stretch>
                  </pic:blipFill>
                  <pic:spPr>
                    <a:xfrm>
                      <a:off x="0" y="0"/>
                      <a:ext cx="5495925" cy="7000875"/>
                    </a:xfrm>
                    <a:prstGeom prst="rect"/>
                    <a:ln/>
                  </pic:spPr>
                </pic:pic>
              </a:graphicData>
            </a:graphic>
          </wp:anchor>
        </w:drawing>
      </w:r>
    </w:p>
    <w:p w:rsidR="00000000" w:rsidDel="00000000" w:rsidP="00000000" w:rsidRDefault="00000000" w:rsidRPr="00000000" w14:paraId="00000087">
      <w:pPr>
        <w:pStyle w:val="Title"/>
        <w:numPr>
          <w:ilvl w:val="0"/>
          <w:numId w:val="6"/>
        </w:numPr>
        <w:spacing w:after="0" w:line="360" w:lineRule="auto"/>
        <w:ind w:left="2160" w:hanging="360"/>
        <w:rPr>
          <w:b w:val="1"/>
          <w:color w:val="ffffff"/>
          <w:sz w:val="40"/>
          <w:szCs w:val="40"/>
        </w:rPr>
      </w:pPr>
      <w:bookmarkStart w:colFirst="0" w:colLast="0" w:name="_heading=h.z337ya" w:id="18"/>
      <w:bookmarkEnd w:id="18"/>
      <w:r w:rsidDel="00000000" w:rsidR="00000000" w:rsidRPr="00000000">
        <w:rPr>
          <w:b w:val="1"/>
          <w:color w:val="ffffff"/>
          <w:sz w:val="40"/>
          <w:szCs w:val="40"/>
          <w:rtl w:val="0"/>
        </w:rPr>
        <w:t xml:space="preserve">Autonomous</w:t>
      </w:r>
    </w:p>
    <w:p w:rsidR="00000000" w:rsidDel="00000000" w:rsidP="00000000" w:rsidRDefault="00000000" w:rsidRPr="00000000" w14:paraId="00000088">
      <w:pPr>
        <w:pStyle w:val="Title"/>
        <w:numPr>
          <w:ilvl w:val="0"/>
          <w:numId w:val="6"/>
        </w:numPr>
        <w:spacing w:after="0" w:before="0" w:line="360" w:lineRule="auto"/>
        <w:ind w:left="2160" w:hanging="360"/>
        <w:rPr>
          <w:b w:val="1"/>
          <w:color w:val="ffffff"/>
          <w:sz w:val="40"/>
          <w:szCs w:val="40"/>
        </w:rPr>
      </w:pPr>
      <w:bookmarkStart w:colFirst="0" w:colLast="0" w:name="_heading=h.3j2qqm3" w:id="19"/>
      <w:bookmarkEnd w:id="19"/>
      <w:r w:rsidDel="00000000" w:rsidR="00000000" w:rsidRPr="00000000">
        <w:rPr>
          <w:b w:val="1"/>
          <w:color w:val="ffffff"/>
          <w:sz w:val="40"/>
          <w:szCs w:val="40"/>
          <w:rtl w:val="0"/>
        </w:rPr>
        <w:t xml:space="preserve">Tele-Op</w:t>
      </w:r>
    </w:p>
    <w:p w:rsidR="00000000" w:rsidDel="00000000" w:rsidP="00000000" w:rsidRDefault="00000000" w:rsidRPr="00000000" w14:paraId="00000089">
      <w:pPr>
        <w:pStyle w:val="Title"/>
        <w:numPr>
          <w:ilvl w:val="0"/>
          <w:numId w:val="6"/>
        </w:numPr>
        <w:spacing w:before="0" w:line="360" w:lineRule="auto"/>
        <w:ind w:left="2160" w:hanging="360"/>
        <w:rPr>
          <w:b w:val="1"/>
          <w:color w:val="ffffff"/>
          <w:sz w:val="40"/>
          <w:szCs w:val="40"/>
        </w:rPr>
      </w:pPr>
      <w:bookmarkStart w:colFirst="0" w:colLast="0" w:name="_heading=h.1y810tw" w:id="20"/>
      <w:bookmarkEnd w:id="20"/>
      <w:r w:rsidDel="00000000" w:rsidR="00000000" w:rsidRPr="00000000">
        <w:rPr>
          <w:b w:val="1"/>
          <w:color w:val="ffffff"/>
          <w:sz w:val="40"/>
          <w:szCs w:val="40"/>
          <w:rtl w:val="0"/>
        </w:rPr>
        <w:t xml:space="preserve">Aimbot</w:t>
      </w:r>
    </w:p>
    <w:p w:rsidR="00000000" w:rsidDel="00000000" w:rsidP="00000000" w:rsidRDefault="00000000" w:rsidRPr="00000000" w14:paraId="0000008A">
      <w:pPr>
        <w:rPr>
          <w:color w:val="ffffff"/>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Title"/>
        <w:rPr>
          <w:color w:val="000000"/>
          <w:sz w:val="48"/>
          <w:szCs w:val="48"/>
          <w:u w:val="single"/>
        </w:rPr>
      </w:pPr>
      <w:bookmarkStart w:colFirst="0" w:colLast="0" w:name="_heading=h.4i7ojhp" w:id="21"/>
      <w:bookmarkEnd w:id="21"/>
      <w:r w:rsidDel="00000000" w:rsidR="00000000" w:rsidRPr="00000000">
        <w:rPr>
          <w:color w:val="000000"/>
          <w:sz w:val="60"/>
          <w:szCs w:val="60"/>
          <w:u w:val="single"/>
          <w:rtl w:val="0"/>
        </w:rPr>
        <w:t xml:space="preserve">A</w:t>
      </w:r>
      <w:r w:rsidDel="00000000" w:rsidR="00000000" w:rsidRPr="00000000">
        <w:rPr>
          <w:color w:val="000000"/>
          <w:sz w:val="48"/>
          <w:szCs w:val="48"/>
          <w:u w:val="single"/>
          <w:rtl w:val="0"/>
        </w:rPr>
        <w:t xml:space="preserve">UTONOMOUS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color w:val="000000"/>
          <w:sz w:val="24"/>
          <w:szCs w:val="24"/>
          <w:shd w:fill="5b9f21" w:val="clear"/>
        </w:rPr>
      </w:pPr>
      <w:r w:rsidDel="00000000" w:rsidR="00000000" w:rsidRPr="00000000">
        <w:rPr>
          <w:color w:val="000000"/>
          <w:sz w:val="24"/>
          <w:szCs w:val="24"/>
          <w:shd w:fill="5b9f21" w:val="clear"/>
        </w:rPr>
        <w:drawing>
          <wp:inline distB="114300" distT="114300" distL="114300" distR="114300">
            <wp:extent cx="5943600" cy="3187700"/>
            <wp:effectExtent b="0" l="0" r="0" t="0"/>
            <wp:docPr id="51" name="image25.png"/>
            <a:graphic>
              <a:graphicData uri="http://schemas.openxmlformats.org/drawingml/2006/picture">
                <pic:pic>
                  <pic:nvPicPr>
                    <pic:cNvPr id="0" name="image25.png"/>
                    <pic:cNvPicPr preferRelativeResize="0"/>
                  </pic:nvPicPr>
                  <pic:blipFill>
                    <a:blip r:embed="rId29"/>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Style w:val="Title"/>
        <w:ind w:left="0" w:firstLine="0"/>
        <w:rPr>
          <w:rFonts w:ascii="Arial" w:cs="Arial" w:eastAsia="Arial" w:hAnsi="Arial"/>
          <w:color w:val="000000"/>
          <w:sz w:val="22"/>
          <w:szCs w:val="22"/>
        </w:rPr>
      </w:pPr>
      <w:bookmarkStart w:colFirst="0" w:colLast="0" w:name="_heading=h.2xcytpi" w:id="22"/>
      <w:bookmarkEnd w:id="22"/>
      <w:r w:rsidDel="00000000" w:rsidR="00000000" w:rsidRPr="00000000">
        <w:rPr>
          <w:rtl w:val="0"/>
        </w:rPr>
      </w:r>
    </w:p>
    <w:p w:rsidR="00000000" w:rsidDel="00000000" w:rsidP="00000000" w:rsidRDefault="00000000" w:rsidRPr="00000000" w14:paraId="0000009C">
      <w:pPr>
        <w:numPr>
          <w:ilvl w:val="0"/>
          <w:numId w:val="3"/>
        </w:numPr>
        <w:spacing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robot has the ability to score two balls from three different starting positions or a four ball auto run to help unlock the ranking point bonus.</w:t>
      </w:r>
    </w:p>
    <w:p w:rsidR="00000000" w:rsidDel="00000000" w:rsidP="00000000" w:rsidRDefault="00000000" w:rsidRPr="00000000" w14:paraId="0000009D">
      <w:pPr>
        <w:numPr>
          <w:ilvl w:val="0"/>
          <w:numId w:val="3"/>
        </w:numPr>
        <w:spacing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We designed our autonomous runs to be flexible and resilient to changes by using the drivebase neo encoders and the navx to accurately follow paths, as well as using our midtake sensors to detect when we pick up the ball we are driving towards.</w:t>
      </w:r>
    </w:p>
    <w:p w:rsidR="00000000" w:rsidDel="00000000" w:rsidP="00000000" w:rsidRDefault="00000000" w:rsidRPr="00000000" w14:paraId="0000009E">
      <w:pPr>
        <w:numPr>
          <w:ilvl w:val="0"/>
          <w:numId w:val="3"/>
        </w:numPr>
        <w:spacing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Our robot follows complex paths by sending a desired wheel speed to each side of the drivebase every code loop. Once the speeds are calculated for each time interval and the acceleration and velocity of the path are achievable by the robot, it is very consistent and repeatable. This enabled our four ball autonomous.</w:t>
      </w:r>
    </w:p>
    <w:p w:rsidR="00000000" w:rsidDel="00000000" w:rsidP="00000000" w:rsidRDefault="00000000" w:rsidRPr="00000000" w14:paraId="0000009F">
      <w:pPr>
        <w:numPr>
          <w:ilvl w:val="0"/>
          <w:numId w:val="3"/>
        </w:numPr>
        <w:spacing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NOMAD has also prepared simple autonomous code that we can distribute to other teams to make sure that our alliance always functions at top scoring capability.</w:t>
      </w:r>
    </w:p>
    <w:p w:rsidR="00000000" w:rsidDel="00000000" w:rsidP="00000000" w:rsidRDefault="00000000" w:rsidRPr="00000000" w14:paraId="000000A0">
      <w:pPr>
        <w:pStyle w:val="Title"/>
        <w:rPr>
          <w:rFonts w:ascii="Arial" w:cs="Arial" w:eastAsia="Arial" w:hAnsi="Arial"/>
          <w:color w:val="000000"/>
          <w:sz w:val="22"/>
          <w:szCs w:val="22"/>
        </w:rPr>
        <w:sectPr>
          <w:type w:val="continuous"/>
          <w:pgSz w:h="15840" w:w="12240" w:orient="portrait"/>
          <w:pgMar w:bottom="1080" w:top="1080" w:left="1440" w:right="1440" w:header="0" w:footer="720"/>
        </w:sectPr>
      </w:pPr>
      <w:bookmarkStart w:colFirst="0" w:colLast="0" w:name="_heading=h.1ci93xb" w:id="23"/>
      <w:bookmarkEnd w:id="23"/>
      <w:r w:rsidDel="00000000" w:rsidR="00000000" w:rsidRPr="00000000">
        <w:rPr>
          <w:color w:val="000000"/>
          <w:sz w:val="60"/>
          <w:szCs w:val="60"/>
          <w:u w:val="single"/>
          <w:rtl w:val="0"/>
        </w:rPr>
        <w:t xml:space="preserve">T</w:t>
      </w:r>
      <w:r w:rsidDel="00000000" w:rsidR="00000000" w:rsidRPr="00000000">
        <w:rPr>
          <w:color w:val="000000"/>
          <w:sz w:val="48"/>
          <w:szCs w:val="48"/>
          <w:u w:val="single"/>
          <w:rtl w:val="0"/>
        </w:rPr>
        <w:t xml:space="preserve">ELE-</w:t>
      </w:r>
      <w:r w:rsidDel="00000000" w:rsidR="00000000" w:rsidRPr="00000000">
        <w:rPr>
          <w:color w:val="000000"/>
          <w:sz w:val="60"/>
          <w:szCs w:val="60"/>
          <w:u w:val="single"/>
          <w:rtl w:val="0"/>
        </w:rPr>
        <w:t xml:space="preserve">O</w:t>
      </w:r>
      <w:r w:rsidDel="00000000" w:rsidR="00000000" w:rsidRPr="00000000">
        <w:rPr>
          <w:color w:val="000000"/>
          <w:sz w:val="48"/>
          <w:szCs w:val="48"/>
          <w:u w:val="single"/>
          <w:rtl w:val="0"/>
        </w:rPr>
        <w:t xml:space="preserve">P</w:t>
      </w:r>
      <w:r w:rsidDel="00000000" w:rsidR="00000000" w:rsidRPr="00000000">
        <w:rPr>
          <w:rtl w:val="0"/>
        </w:rPr>
      </w:r>
    </w:p>
    <w:p w:rsidR="00000000" w:rsidDel="00000000" w:rsidP="00000000" w:rsidRDefault="00000000" w:rsidRPr="00000000" w14:paraId="000000A1">
      <w:pPr>
        <w:pStyle w:val="Title"/>
        <w:ind w:left="0" w:firstLine="0"/>
        <w:rPr>
          <w:rFonts w:ascii="Arial" w:cs="Arial" w:eastAsia="Arial" w:hAnsi="Arial"/>
          <w:color w:val="000000"/>
          <w:sz w:val="22"/>
          <w:szCs w:val="22"/>
        </w:rPr>
      </w:pPr>
      <w:bookmarkStart w:colFirst="0" w:colLast="0" w:name="_heading=h.3whwml4" w:id="24"/>
      <w:bookmarkEnd w:id="24"/>
      <w:r w:rsidDel="00000000" w:rsidR="00000000" w:rsidRPr="00000000">
        <w:rPr>
          <w:rFonts w:ascii="Arial" w:cs="Arial" w:eastAsia="Arial" w:hAnsi="Arial"/>
          <w:color w:val="000000"/>
          <w:sz w:val="22"/>
          <w:szCs w:val="22"/>
        </w:rPr>
        <w:drawing>
          <wp:inline distB="114300" distT="114300" distL="114300" distR="114300">
            <wp:extent cx="3481388" cy="2581275"/>
            <wp:effectExtent b="0" l="0" r="0" t="0"/>
            <wp:docPr id="30" name="image14.jpg"/>
            <a:graphic>
              <a:graphicData uri="http://schemas.openxmlformats.org/drawingml/2006/picture">
                <pic:pic>
                  <pic:nvPicPr>
                    <pic:cNvPr id="0" name="image14.jpg"/>
                    <pic:cNvPicPr preferRelativeResize="0"/>
                  </pic:nvPicPr>
                  <pic:blipFill>
                    <a:blip r:embed="rId30"/>
                    <a:srcRect b="0" l="0" r="0" t="0"/>
                    <a:stretch>
                      <a:fillRect/>
                    </a:stretch>
                  </pic:blipFill>
                  <pic:spPr>
                    <a:xfrm>
                      <a:off x="0" y="0"/>
                      <a:ext cx="3481388"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pStyle w:val="Title"/>
        <w:numPr>
          <w:ilvl w:val="0"/>
          <w:numId w:val="10"/>
        </w:numPr>
        <w:ind w:left="720" w:hanging="360"/>
        <w:rPr>
          <w:rFonts w:ascii="Arial" w:cs="Arial" w:eastAsia="Arial" w:hAnsi="Arial"/>
          <w:b w:val="1"/>
          <w:color w:val="000000"/>
          <w:sz w:val="26"/>
          <w:szCs w:val="26"/>
        </w:rPr>
      </w:pPr>
      <w:bookmarkStart w:colFirst="0" w:colLast="0" w:name="_heading=h.2bn6wsx" w:id="25"/>
      <w:bookmarkEnd w:id="25"/>
      <w:r w:rsidDel="00000000" w:rsidR="00000000" w:rsidRPr="00000000">
        <w:rPr>
          <w:rFonts w:ascii="Arial" w:cs="Arial" w:eastAsia="Arial" w:hAnsi="Arial"/>
          <w:b w:val="1"/>
          <w:color w:val="000000"/>
          <w:sz w:val="26"/>
          <w:szCs w:val="26"/>
          <w:rtl w:val="0"/>
        </w:rPr>
        <w:t xml:space="preserve">Drivebase</w:t>
      </w:r>
    </w:p>
    <w:p w:rsidR="00000000" w:rsidDel="00000000" w:rsidP="00000000" w:rsidRDefault="00000000" w:rsidRPr="00000000" w14:paraId="000000A3">
      <w:pPr>
        <w:numPr>
          <w:ilvl w:val="1"/>
          <w:numId w:val="10"/>
        </w:numP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The drivebase code is designed to make our robot drive like a car, using arcing turns while moving forward or backward. Additionally, the robot will spin in place for quick turns.</w:t>
      </w:r>
    </w:p>
    <w:p w:rsidR="00000000" w:rsidDel="00000000" w:rsidP="00000000" w:rsidRDefault="00000000" w:rsidRPr="00000000" w14:paraId="000000A4">
      <w:pPr>
        <w:numPr>
          <w:ilvl w:val="1"/>
          <w:numId w:val="10"/>
        </w:numP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In previous years we have had problems with our robots tipping over. To avoid this issue, this year’s software limits the acceleration of the drivebase so that it will not tip regardless of controller input. </w:t>
      </w:r>
    </w:p>
    <w:p w:rsidR="00000000" w:rsidDel="00000000" w:rsidP="00000000" w:rsidRDefault="00000000" w:rsidRPr="00000000" w14:paraId="000000A5">
      <w:pPr>
        <w:numPr>
          <w:ilvl w:val="0"/>
          <w:numId w:val="10"/>
        </w:numPr>
        <w:ind w:left="720" w:hanging="360"/>
        <w:rPr>
          <w:rFonts w:ascii="Arial" w:cs="Arial" w:eastAsia="Arial" w:hAnsi="Arial"/>
          <w:b w:val="1"/>
          <w:color w:val="000000"/>
          <w:sz w:val="26"/>
          <w:szCs w:val="26"/>
        </w:rPr>
      </w:pPr>
      <w:r w:rsidDel="00000000" w:rsidR="00000000" w:rsidRPr="00000000">
        <w:rPr>
          <w:rFonts w:ascii="Arial" w:cs="Arial" w:eastAsia="Arial" w:hAnsi="Arial"/>
          <w:b w:val="1"/>
          <w:color w:val="000000"/>
          <w:sz w:val="26"/>
          <w:szCs w:val="26"/>
          <w:rtl w:val="0"/>
        </w:rPr>
        <w:t xml:space="preserve">Cargo Handling</w:t>
      </w:r>
    </w:p>
    <w:p w:rsidR="00000000" w:rsidDel="00000000" w:rsidP="00000000" w:rsidRDefault="00000000" w:rsidRPr="00000000" w14:paraId="000000A6">
      <w:pPr>
        <w:numPr>
          <w:ilvl w:val="1"/>
          <w:numId w:val="10"/>
        </w:numP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Our robot uses two sets of beam break sensors: one next to the intake and one on top of the midtake. This allows our robot to properly sequence cargo entering the robot. The sensor at the intake allows us to collect and organize up to two balls.</w:t>
      </w:r>
    </w:p>
    <w:p w:rsidR="00000000" w:rsidDel="00000000" w:rsidP="00000000" w:rsidRDefault="00000000" w:rsidRPr="00000000" w14:paraId="000000A7">
      <w:pPr>
        <w:numPr>
          <w:ilvl w:val="1"/>
          <w:numId w:val="10"/>
        </w:numP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The beam break beneath the shooter enables the robot to shoot one ball at a time. This allows drivers to wait for the shooter to be ready between shots, making each shot more accurate.</w:t>
      </w:r>
    </w:p>
    <w:p w:rsidR="00000000" w:rsidDel="00000000" w:rsidP="00000000" w:rsidRDefault="00000000" w:rsidRPr="00000000" w14:paraId="000000A8">
      <w:pPr>
        <w:numPr>
          <w:ilvl w:val="0"/>
          <w:numId w:val="10"/>
        </w:numPr>
        <w:ind w:left="720" w:hanging="360"/>
        <w:rPr>
          <w:rFonts w:ascii="Arial" w:cs="Arial" w:eastAsia="Arial" w:hAnsi="Arial"/>
          <w:b w:val="1"/>
          <w:color w:val="000000"/>
          <w:sz w:val="26"/>
          <w:szCs w:val="26"/>
        </w:rPr>
      </w:pPr>
      <w:r w:rsidDel="00000000" w:rsidR="00000000" w:rsidRPr="00000000">
        <w:rPr>
          <w:rFonts w:ascii="Arial" w:cs="Arial" w:eastAsia="Arial" w:hAnsi="Arial"/>
          <w:b w:val="1"/>
          <w:color w:val="000000"/>
          <w:sz w:val="26"/>
          <w:szCs w:val="26"/>
          <w:rtl w:val="0"/>
        </w:rPr>
        <w:t xml:space="preserve">Shooting</w:t>
      </w:r>
    </w:p>
    <w:p w:rsidR="00000000" w:rsidDel="00000000" w:rsidP="00000000" w:rsidRDefault="00000000" w:rsidRPr="00000000" w14:paraId="000000A9">
      <w:pPr>
        <w:numPr>
          <w:ilvl w:val="1"/>
          <w:numId w:val="10"/>
        </w:numPr>
        <w:ind w:left="1440" w:hanging="360"/>
        <w:rPr>
          <w:rFonts w:ascii="Arial" w:cs="Arial" w:eastAsia="Arial" w:hAnsi="Arial"/>
          <w:color w:val="000000"/>
          <w:u w:val="none"/>
        </w:rPr>
        <w:sectPr>
          <w:type w:val="continuous"/>
          <w:pgSz w:h="15840" w:w="12240" w:orient="portrait"/>
          <w:pgMar w:bottom="1080" w:top="1080" w:left="1440" w:right="1440" w:header="0" w:footer="720"/>
          <w:cols w:equalWidth="0" w:num="2">
            <w:col w:space="720" w:w="4320"/>
            <w:col w:space="0" w:w="4320"/>
          </w:cols>
        </w:sectPr>
      </w:pPr>
      <w:r w:rsidDel="00000000" w:rsidR="00000000" w:rsidRPr="00000000">
        <w:rPr>
          <w:rFonts w:ascii="Arial" w:cs="Arial" w:eastAsia="Arial" w:hAnsi="Arial"/>
          <w:color w:val="000000"/>
          <w:rtl w:val="0"/>
        </w:rPr>
        <w:t xml:space="preserve">The robot uses vision to track the target to know where and how fast to shoot. When the driver is ready to shoot the midtake will feed a cargo ball to the shooter, and prepare the next ball for feeding once the shooter recovers if there is another ball in sequence.</w:t>
      </w:r>
      <w:r w:rsidDel="00000000" w:rsidR="00000000" w:rsidRPr="00000000">
        <w:rPr>
          <w:rtl w:val="0"/>
        </w:rPr>
      </w:r>
    </w:p>
    <w:p w:rsidR="00000000" w:rsidDel="00000000" w:rsidP="00000000" w:rsidRDefault="00000000" w:rsidRPr="00000000" w14:paraId="000000AA">
      <w:pPr>
        <w:pStyle w:val="Title"/>
        <w:rPr>
          <w:color w:val="000000"/>
          <w:sz w:val="48"/>
          <w:szCs w:val="48"/>
          <w:u w:val="single"/>
        </w:rPr>
      </w:pPr>
      <w:bookmarkStart w:colFirst="0" w:colLast="0" w:name="_heading=h.qsh70q" w:id="26"/>
      <w:bookmarkEnd w:id="26"/>
      <w:r w:rsidDel="00000000" w:rsidR="00000000" w:rsidRPr="00000000">
        <w:rPr>
          <w:color w:val="000000"/>
          <w:sz w:val="60"/>
          <w:szCs w:val="60"/>
          <w:u w:val="single"/>
          <w:rtl w:val="0"/>
        </w:rPr>
        <w:t xml:space="preserve">A</w:t>
      </w:r>
      <w:r w:rsidDel="00000000" w:rsidR="00000000" w:rsidRPr="00000000">
        <w:rPr>
          <w:color w:val="000000"/>
          <w:sz w:val="48"/>
          <w:szCs w:val="48"/>
          <w:u w:val="single"/>
          <w:rtl w:val="0"/>
        </w:rPr>
        <w:t xml:space="preserve">IMBOT</w:t>
      </w:r>
    </w:p>
    <w:p w:rsidR="00000000" w:rsidDel="00000000" w:rsidP="00000000" w:rsidRDefault="00000000" w:rsidRPr="00000000" w14:paraId="000000AB">
      <w:pPr>
        <w:rPr>
          <w:color w:val="000000"/>
        </w:rPr>
      </w:pPr>
      <w:r w:rsidDel="00000000" w:rsidR="00000000" w:rsidRPr="00000000">
        <w:rPr/>
        <w:drawing>
          <wp:inline distB="114300" distT="114300" distL="114300" distR="114300">
            <wp:extent cx="5943600" cy="4064000"/>
            <wp:effectExtent b="0" l="0" r="0" t="0"/>
            <wp:docPr id="31"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59436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numPr>
          <w:ilvl w:val="0"/>
          <w:numId w:val="5"/>
        </w:numPr>
        <w:spacing w:after="0" w:lineRule="auto"/>
        <w:ind w:left="720" w:hanging="360"/>
        <w:rPr>
          <w:color w:val="000000"/>
        </w:rPr>
      </w:pPr>
      <w:r w:rsidDel="00000000" w:rsidR="00000000" w:rsidRPr="00000000">
        <w:rPr>
          <w:color w:val="000000"/>
          <w:rtl w:val="0"/>
        </w:rPr>
        <w:t xml:space="preserve">When the robot sees a vision tape on the Upper Hub, it will automatically aim the turret towards it and adjust the speed of the shooter based on the distance from the target.</w:t>
      </w:r>
    </w:p>
    <w:p w:rsidR="00000000" w:rsidDel="00000000" w:rsidP="00000000" w:rsidRDefault="00000000" w:rsidRPr="00000000" w14:paraId="000000AD">
      <w:pPr>
        <w:numPr>
          <w:ilvl w:val="0"/>
          <w:numId w:val="5"/>
        </w:numPr>
        <w:spacing w:after="0" w:before="0" w:lineRule="auto"/>
        <w:ind w:left="720" w:hanging="360"/>
        <w:rPr>
          <w:color w:val="000000"/>
        </w:rPr>
      </w:pPr>
      <w:r w:rsidDel="00000000" w:rsidR="00000000" w:rsidRPr="00000000">
        <w:rPr>
          <w:color w:val="000000"/>
          <w:rtl w:val="0"/>
        </w:rPr>
        <w:t xml:space="preserve">Because of lighting conditions at some of our events, we decided to create an algorithm that would use the drivebase encoders to update the estimated location of the target as seen from the robot. </w:t>
      </w:r>
    </w:p>
    <w:p w:rsidR="00000000" w:rsidDel="00000000" w:rsidP="00000000" w:rsidRDefault="00000000" w:rsidRPr="00000000" w14:paraId="000000AE">
      <w:pPr>
        <w:numPr>
          <w:ilvl w:val="1"/>
          <w:numId w:val="5"/>
        </w:numPr>
        <w:spacing w:after="0" w:before="0" w:lineRule="auto"/>
        <w:ind w:left="1440" w:hanging="360"/>
        <w:rPr>
          <w:color w:val="000000"/>
        </w:rPr>
      </w:pPr>
      <w:r w:rsidDel="00000000" w:rsidR="00000000" w:rsidRPr="00000000">
        <w:rPr>
          <w:color w:val="000000"/>
          <w:rtl w:val="0"/>
        </w:rPr>
        <w:t xml:space="preserve">This system provides a continuously updating angle for the turret as well as a continuously updating distance for the shooter. </w:t>
      </w:r>
    </w:p>
    <w:p w:rsidR="00000000" w:rsidDel="00000000" w:rsidP="00000000" w:rsidRDefault="00000000" w:rsidRPr="00000000" w14:paraId="000000AF">
      <w:pPr>
        <w:numPr>
          <w:ilvl w:val="1"/>
          <w:numId w:val="5"/>
        </w:numPr>
        <w:spacing w:before="0" w:lineRule="auto"/>
        <w:ind w:left="1440" w:hanging="360"/>
        <w:rPr>
          <w:color w:val="000000"/>
        </w:rPr>
      </w:pPr>
      <w:r w:rsidDel="00000000" w:rsidR="00000000" w:rsidRPr="00000000">
        <w:rPr>
          <w:color w:val="000000"/>
          <w:rtl w:val="0"/>
        </w:rPr>
        <w:t xml:space="preserve">These outputs are updated even when the vision camera cannot see the target, but if the camera has a stable reading of the target, the vision output can be used to correct any error buildup in the aimbot.</w:t>
      </w:r>
    </w:p>
    <w:sectPr>
      <w:type w:val="continuous"/>
      <w:pgSz w:h="15840" w:w="12240" w:orient="portrait"/>
      <w:pgMar w:bottom="1080" w:top="108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600" w:line="240" w:lineRule="auto"/>
      <w:ind w:left="-1440" w:firstLine="0"/>
      <w:jc w:val="right"/>
      <w:rPr>
        <w:color w:val="999999"/>
        <w:sz w:val="82"/>
        <w:szCs w:val="82"/>
      </w:rPr>
    </w:pPr>
    <w:r w:rsidDel="00000000" w:rsidR="00000000" w:rsidRPr="00000000">
      <w:rPr>
        <w:sz w:val="20"/>
        <w:szCs w:val="20"/>
        <w:rtl w:val="0"/>
      </w:rPr>
      <w:t xml:space="preserve">                              </w:t>
    </w:r>
    <w:r w:rsidDel="00000000" w:rsidR="00000000" w:rsidRPr="00000000">
      <w:rPr>
        <w:sz w:val="44"/>
        <w:szCs w:val="44"/>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-928686</wp:posOffset>
          </wp:positionH>
          <wp:positionV relativeFrom="paragraph">
            <wp:posOffset>371475</wp:posOffset>
          </wp:positionV>
          <wp:extent cx="7796213" cy="1064428"/>
          <wp:effectExtent b="0" l="0" r="0" t="0"/>
          <wp:wrapNone/>
          <wp:docPr descr="footer graphic" id="48" name="image23.png"/>
          <a:graphic>
            <a:graphicData uri="http://schemas.openxmlformats.org/drawingml/2006/picture">
              <pic:pic>
                <pic:nvPicPr>
                  <pic:cNvPr descr="footer graphic" id="0" name="image23.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rPr>
        <w:color w:val="38761d"/>
        <w:sz w:val="60"/>
        <w:szCs w:val="60"/>
      </w:rPr>
    </w:pPr>
    <w:r w:rsidDel="00000000" w:rsidR="00000000" w:rsidRPr="00000000">
      <w:rPr/>
      <w:drawing>
        <wp:inline distB="114300" distT="114300" distL="114300" distR="114300">
          <wp:extent cx="1604963" cy="1163904"/>
          <wp:effectExtent b="0" l="0" r="0" t="0"/>
          <wp:docPr id="32"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1604963" cy="1163904"/>
                  </a:xfrm>
                  <a:prstGeom prst="rect"/>
                  <a:ln/>
                </pic:spPr>
              </pic:pic>
            </a:graphicData>
          </a:graphic>
        </wp:inline>
      </w:drawing>
    </w:r>
    <w:r w:rsidDel="00000000" w:rsidR="00000000" w:rsidRPr="00000000">
      <w:rPr>
        <w:rtl w:val="0"/>
      </w:rPr>
      <w:t xml:space="preserve">        </w:t>
    </w:r>
    <w:r w:rsidDel="00000000" w:rsidR="00000000" w:rsidRPr="00000000">
      <w:rPr>
        <w:color w:val="000000"/>
        <w:sz w:val="64"/>
        <w:szCs w:val="64"/>
        <w:rtl w:val="0"/>
      </w:rPr>
      <w:t xml:space="preserve">Rapid React</w:t>
    </w:r>
    <w:r w:rsidDel="00000000" w:rsidR="00000000" w:rsidRPr="00000000">
      <w:rPr>
        <w:color w:val="38761d"/>
        <w:sz w:val="60"/>
        <w:szCs w:val="60"/>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4514850</wp:posOffset>
          </wp:positionH>
          <wp:positionV relativeFrom="paragraph">
            <wp:posOffset>-61910</wp:posOffset>
          </wp:positionV>
          <wp:extent cx="2362200" cy="2357438"/>
          <wp:effectExtent b="0" l="0" r="0" t="0"/>
          <wp:wrapSquare wrapText="bothSides" distB="0" distT="0" distL="0" distR="0"/>
          <wp:docPr descr="corner graphic" id="52" name="image24.png"/>
          <a:graphic>
            <a:graphicData uri="http://schemas.openxmlformats.org/drawingml/2006/picture">
              <pic:pic>
                <pic:nvPicPr>
                  <pic:cNvPr descr="corner graphic" id="0" name="image24.png"/>
                  <pic:cNvPicPr preferRelativeResize="0"/>
                </pic:nvPicPr>
                <pic:blipFill>
                  <a:blip r:embed="rId2"/>
                  <a:srcRect b="0" l="0" r="0" t="0"/>
                  <a:stretch>
                    <a:fillRect/>
                  </a:stretch>
                </pic:blipFill>
                <pic:spPr>
                  <a:xfrm>
                    <a:off x="0" y="0"/>
                    <a:ext cx="2362200" cy="2357438"/>
                  </a:xfrm>
                  <a:prstGeom prst="rect"/>
                  <a:ln/>
                </pic:spPr>
              </pic:pic>
            </a:graphicData>
          </a:graphic>
        </wp:anchor>
      </w:drawing>
    </w:r>
  </w:p>
  <w:p w:rsidR="00000000" w:rsidDel="00000000" w:rsidP="00000000" w:rsidRDefault="00000000" w:rsidRPr="00000000" w14:paraId="000000B1">
    <w:pPr>
      <w:jc w:val="cente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paragraph" w:styleId="Subtitle">
    <w:name w:val="Subtitle"/>
    <w:basedOn w:val="Normal"/>
    <w:next w:val="Normal"/>
    <w:pPr>
      <w:pageBreakBefore w:val="0"/>
    </w:pPr>
    <w:rPr>
      <w:color w:val="e01b84"/>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16.png"/><Relationship Id="rId21" Type="http://schemas.openxmlformats.org/officeDocument/2006/relationships/image" Target="media/image9.png"/><Relationship Id="rId24" Type="http://schemas.openxmlformats.org/officeDocument/2006/relationships/image" Target="media/image22.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9.png"/><Relationship Id="rId25" Type="http://schemas.openxmlformats.org/officeDocument/2006/relationships/image" Target="media/image20.png"/><Relationship Id="rId28" Type="http://schemas.openxmlformats.org/officeDocument/2006/relationships/image" Target="media/image21.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5.png"/><Relationship Id="rId7" Type="http://schemas.openxmlformats.org/officeDocument/2006/relationships/image" Target="media/image7.png"/><Relationship Id="rId8" Type="http://schemas.openxmlformats.org/officeDocument/2006/relationships/image" Target="media/image13.png"/><Relationship Id="rId31" Type="http://schemas.openxmlformats.org/officeDocument/2006/relationships/image" Target="media/image4.png"/><Relationship Id="rId30" Type="http://schemas.openxmlformats.org/officeDocument/2006/relationships/image" Target="media/image14.jpg"/><Relationship Id="rId11" Type="http://schemas.openxmlformats.org/officeDocument/2006/relationships/image" Target="media/image3.jpg"/><Relationship Id="rId10" Type="http://schemas.openxmlformats.org/officeDocument/2006/relationships/footer" Target="footer1.xml"/><Relationship Id="rId13" Type="http://schemas.openxmlformats.org/officeDocument/2006/relationships/image" Target="media/image15.jpg"/><Relationship Id="rId12" Type="http://schemas.openxmlformats.org/officeDocument/2006/relationships/image" Target="media/image8.png"/><Relationship Id="rId15" Type="http://schemas.openxmlformats.org/officeDocument/2006/relationships/image" Target="media/image6.png"/><Relationship Id="rId14" Type="http://schemas.openxmlformats.org/officeDocument/2006/relationships/image" Target="media/image1.png"/><Relationship Id="rId17" Type="http://schemas.openxmlformats.org/officeDocument/2006/relationships/image" Target="media/image18.png"/><Relationship Id="rId16" Type="http://schemas.openxmlformats.org/officeDocument/2006/relationships/image" Target="media/image5.png"/><Relationship Id="rId19" Type="http://schemas.openxmlformats.org/officeDocument/2006/relationships/image" Target="media/image2.png"/><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d8bowa8PUaq6Avja001rE2Sn/Q==">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